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B1AA" w14:textId="77777777" w:rsidR="00040751" w:rsidRDefault="00A053B2">
      <w:pPr>
        <w:spacing w:before="69"/>
        <w:ind w:left="451"/>
        <w:jc w:val="center"/>
        <w:rPr>
          <w:b/>
          <w:sz w:val="29"/>
        </w:rPr>
      </w:pPr>
      <w:r>
        <w:rPr>
          <w:noProof/>
        </w:rPr>
        <w:drawing>
          <wp:anchor distT="0" distB="0" distL="0" distR="0" simplePos="0" relativeHeight="251658240" behindDoc="0" locked="0" layoutInCell="1" allowOverlap="1" wp14:anchorId="0C79A8EA" wp14:editId="3251CF08">
            <wp:simplePos x="0" y="0"/>
            <wp:positionH relativeFrom="page">
              <wp:posOffset>794385</wp:posOffset>
            </wp:positionH>
            <wp:positionV relativeFrom="paragraph">
              <wp:posOffset>99592</wp:posOffset>
            </wp:positionV>
            <wp:extent cx="942974" cy="894969"/>
            <wp:effectExtent l="0" t="0" r="0" b="0"/>
            <wp:wrapNone/>
            <wp:docPr id="1" name="image1.jpeg" descr="The Great Seal of M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42974" cy="894969"/>
                    </a:xfrm>
                    <a:prstGeom prst="rect">
                      <a:avLst/>
                    </a:prstGeom>
                  </pic:spPr>
                </pic:pic>
              </a:graphicData>
            </a:graphic>
          </wp:anchor>
        </w:drawing>
      </w:r>
      <w:r>
        <w:rPr>
          <w:b/>
          <w:sz w:val="40"/>
        </w:rPr>
        <w:t>S</w:t>
      </w:r>
      <w:r>
        <w:rPr>
          <w:b/>
          <w:sz w:val="29"/>
        </w:rPr>
        <w:t xml:space="preserve">TATE OF </w:t>
      </w:r>
      <w:r>
        <w:rPr>
          <w:b/>
          <w:sz w:val="40"/>
        </w:rPr>
        <w:t>M</w:t>
      </w:r>
      <w:r>
        <w:rPr>
          <w:b/>
          <w:sz w:val="29"/>
        </w:rPr>
        <w:t>ONTANA</w:t>
      </w:r>
    </w:p>
    <w:p w14:paraId="293A8AB8" w14:textId="77777777" w:rsidR="00040751" w:rsidRDefault="00A053B2">
      <w:pPr>
        <w:ind w:left="442"/>
        <w:jc w:val="center"/>
        <w:rPr>
          <w:b/>
          <w:sz w:val="38"/>
        </w:rPr>
      </w:pPr>
      <w:r>
        <w:rPr>
          <w:b/>
          <w:sz w:val="48"/>
        </w:rPr>
        <w:t>B</w:t>
      </w:r>
      <w:r>
        <w:rPr>
          <w:b/>
          <w:sz w:val="38"/>
        </w:rPr>
        <w:t xml:space="preserve">OARD OF </w:t>
      </w:r>
      <w:r>
        <w:rPr>
          <w:b/>
          <w:sz w:val="48"/>
        </w:rPr>
        <w:t>B</w:t>
      </w:r>
      <w:r>
        <w:rPr>
          <w:b/>
          <w:sz w:val="38"/>
        </w:rPr>
        <w:t xml:space="preserve">AR </w:t>
      </w:r>
      <w:r>
        <w:rPr>
          <w:b/>
          <w:sz w:val="48"/>
        </w:rPr>
        <w:t>E</w:t>
      </w:r>
      <w:r>
        <w:rPr>
          <w:b/>
          <w:sz w:val="38"/>
        </w:rPr>
        <w:t>XAMINERS</w:t>
      </w:r>
    </w:p>
    <w:p w14:paraId="45E88504" w14:textId="77777777" w:rsidR="00040751" w:rsidRDefault="00A053B2">
      <w:pPr>
        <w:spacing w:before="119"/>
        <w:ind w:left="448"/>
        <w:jc w:val="center"/>
        <w:rPr>
          <w:rFonts w:ascii="Arial Narrow" w:hAnsi="Arial Narrow"/>
          <w:sz w:val="16"/>
        </w:rPr>
      </w:pPr>
      <w:r>
        <w:rPr>
          <w:rFonts w:ascii="Arial Narrow" w:hAnsi="Arial Narrow"/>
          <w:sz w:val="16"/>
        </w:rPr>
        <w:t>33 SOUTH LAST CHANCE GULCH, SUITE 1B   •   P.O. BOX 577  •   HELENA, MONTANA</w:t>
      </w:r>
    </w:p>
    <w:p w14:paraId="0443D1EF" w14:textId="77777777" w:rsidR="00040751" w:rsidRDefault="00A053B2">
      <w:pPr>
        <w:tabs>
          <w:tab w:val="left" w:pos="2192"/>
          <w:tab w:val="left" w:pos="3722"/>
        </w:tabs>
        <w:spacing w:before="1"/>
        <w:ind w:left="451"/>
        <w:jc w:val="center"/>
        <w:rPr>
          <w:rFonts w:ascii="Arial Narrow"/>
          <w:sz w:val="16"/>
        </w:rPr>
      </w:pPr>
      <w:r>
        <w:rPr>
          <w:rFonts w:ascii="Arial Narrow"/>
          <w:sz w:val="16"/>
        </w:rPr>
        <w:t>59624 (406)</w:t>
      </w:r>
      <w:r>
        <w:rPr>
          <w:rFonts w:ascii="Arial Narrow"/>
          <w:spacing w:val="-1"/>
          <w:sz w:val="16"/>
        </w:rPr>
        <w:t xml:space="preserve"> </w:t>
      </w:r>
      <w:r>
        <w:rPr>
          <w:rFonts w:ascii="Arial Narrow"/>
          <w:sz w:val="16"/>
        </w:rPr>
        <w:t>442-7660</w:t>
      </w:r>
      <w:r>
        <w:rPr>
          <w:rFonts w:ascii="Arial Narrow"/>
          <w:sz w:val="16"/>
        </w:rPr>
        <w:tab/>
        <w:t>Fax</w:t>
      </w:r>
      <w:r>
        <w:rPr>
          <w:rFonts w:ascii="Arial Narrow"/>
          <w:spacing w:val="1"/>
          <w:sz w:val="16"/>
        </w:rPr>
        <w:t xml:space="preserve"> </w:t>
      </w:r>
      <w:r>
        <w:rPr>
          <w:rFonts w:ascii="Arial Narrow"/>
          <w:sz w:val="16"/>
        </w:rPr>
        <w:t>(406)</w:t>
      </w:r>
      <w:r>
        <w:rPr>
          <w:rFonts w:ascii="Arial Narrow"/>
          <w:spacing w:val="1"/>
          <w:sz w:val="16"/>
        </w:rPr>
        <w:t xml:space="preserve"> </w:t>
      </w:r>
      <w:r>
        <w:rPr>
          <w:rFonts w:ascii="Arial Narrow"/>
          <w:sz w:val="16"/>
        </w:rPr>
        <w:t>442-7763</w:t>
      </w:r>
      <w:r>
        <w:rPr>
          <w:rFonts w:ascii="Arial Narrow"/>
          <w:sz w:val="16"/>
        </w:rPr>
        <w:tab/>
        <w:t xml:space="preserve">Web Site: </w:t>
      </w:r>
      <w:r>
        <w:rPr>
          <w:rFonts w:ascii="Arial Narrow"/>
          <w:spacing w:val="30"/>
          <w:sz w:val="16"/>
        </w:rPr>
        <w:t xml:space="preserve"> </w:t>
      </w:r>
      <w:hyperlink r:id="rId8">
        <w:r>
          <w:rPr>
            <w:rFonts w:ascii="Arial Narrow"/>
            <w:color w:val="0000FF"/>
            <w:sz w:val="16"/>
            <w:u w:val="single" w:color="0000FF"/>
          </w:rPr>
          <w:t>www.montanabar.org</w:t>
        </w:r>
      </w:hyperlink>
    </w:p>
    <w:p w14:paraId="38D96B62" w14:textId="77777777" w:rsidR="00040751" w:rsidRDefault="00040751">
      <w:pPr>
        <w:pStyle w:val="BodyText"/>
        <w:rPr>
          <w:rFonts w:ascii="Arial Narrow"/>
          <w:sz w:val="20"/>
        </w:rPr>
      </w:pPr>
    </w:p>
    <w:p w14:paraId="07F952DD" w14:textId="77777777" w:rsidR="00040751" w:rsidRDefault="00040751">
      <w:pPr>
        <w:pStyle w:val="BodyText"/>
        <w:rPr>
          <w:rFonts w:ascii="Arial Narrow"/>
          <w:sz w:val="20"/>
        </w:rPr>
      </w:pPr>
    </w:p>
    <w:p w14:paraId="02ECADF9" w14:textId="77777777" w:rsidR="00040751" w:rsidRDefault="00040751">
      <w:pPr>
        <w:pStyle w:val="BodyText"/>
        <w:spacing w:before="11"/>
        <w:rPr>
          <w:rFonts w:ascii="Arial Narrow"/>
          <w:sz w:val="19"/>
        </w:rPr>
      </w:pPr>
    </w:p>
    <w:p w14:paraId="4CDADA16" w14:textId="77777777" w:rsidR="00040751" w:rsidRDefault="00040751">
      <w:pPr>
        <w:rPr>
          <w:rFonts w:ascii="Arial Narrow"/>
          <w:sz w:val="19"/>
        </w:rPr>
        <w:sectPr w:rsidR="00040751">
          <w:type w:val="continuous"/>
          <w:pgSz w:w="12240" w:h="15840"/>
          <w:pgMar w:top="740" w:right="240" w:bottom="280" w:left="780" w:header="720" w:footer="720" w:gutter="0"/>
          <w:cols w:space="720"/>
        </w:sectPr>
      </w:pPr>
    </w:p>
    <w:p w14:paraId="02ED536B" w14:textId="77777777" w:rsidR="00040751" w:rsidRDefault="00A053B2">
      <w:pPr>
        <w:pStyle w:val="Heading1"/>
        <w:spacing w:before="94" w:line="360" w:lineRule="auto"/>
        <w:ind w:right="-16"/>
        <w:rPr>
          <w:u w:val="none"/>
        </w:rPr>
      </w:pPr>
      <w:r>
        <w:rPr>
          <w:u w:val="none"/>
        </w:rPr>
        <w:t xml:space="preserve">TO: </w:t>
      </w:r>
      <w:r>
        <w:rPr>
          <w:spacing w:val="-1"/>
          <w:u w:val="none"/>
        </w:rPr>
        <w:t xml:space="preserve">FROM: </w:t>
      </w:r>
      <w:r>
        <w:rPr>
          <w:u w:val="none"/>
        </w:rPr>
        <w:t>RE:</w:t>
      </w:r>
    </w:p>
    <w:p w14:paraId="65A5D6AF" w14:textId="1D3C4AC1" w:rsidR="00040751" w:rsidRDefault="00A053B2">
      <w:pPr>
        <w:spacing w:before="90" w:line="360" w:lineRule="auto"/>
        <w:ind w:left="571" w:right="3358"/>
        <w:rPr>
          <w:b/>
          <w:sz w:val="24"/>
        </w:rPr>
      </w:pPr>
      <w:r>
        <w:br w:type="column"/>
      </w:r>
      <w:r>
        <w:rPr>
          <w:b/>
          <w:sz w:val="24"/>
        </w:rPr>
        <w:t>Applicants for the July 20</w:t>
      </w:r>
      <w:r w:rsidR="00A7564E">
        <w:rPr>
          <w:b/>
          <w:sz w:val="24"/>
        </w:rPr>
        <w:t>2</w:t>
      </w:r>
      <w:r w:rsidR="00E7329A">
        <w:rPr>
          <w:b/>
          <w:sz w:val="24"/>
        </w:rPr>
        <w:t>5</w:t>
      </w:r>
      <w:r>
        <w:rPr>
          <w:b/>
          <w:sz w:val="24"/>
        </w:rPr>
        <w:t xml:space="preserve"> Montana Bar Examination Kathie Lynch, Bar Admissions Administrator Admission Deadlines, Schedule and Information`</w:t>
      </w:r>
    </w:p>
    <w:p w14:paraId="2629D4DD" w14:textId="77777777" w:rsidR="00040751" w:rsidRDefault="00040751">
      <w:pPr>
        <w:spacing w:line="360" w:lineRule="auto"/>
        <w:rPr>
          <w:sz w:val="24"/>
        </w:rPr>
        <w:sectPr w:rsidR="00040751">
          <w:type w:val="continuous"/>
          <w:pgSz w:w="12240" w:h="15840"/>
          <w:pgMar w:top="740" w:right="240" w:bottom="280" w:left="780" w:header="720" w:footer="720" w:gutter="0"/>
          <w:cols w:num="2" w:space="720" w:equalWidth="0">
            <w:col w:w="1384" w:space="173"/>
            <w:col w:w="9663"/>
          </w:cols>
        </w:sectPr>
      </w:pPr>
    </w:p>
    <w:p w14:paraId="2DD7F23C" w14:textId="77777777" w:rsidR="00040751" w:rsidRDefault="00040751">
      <w:pPr>
        <w:pStyle w:val="BodyText"/>
        <w:spacing w:before="3"/>
        <w:rPr>
          <w:b/>
          <w:sz w:val="3"/>
        </w:rPr>
      </w:pPr>
    </w:p>
    <w:p w14:paraId="5074BA5E" w14:textId="77777777" w:rsidR="00040751" w:rsidRDefault="00A053B2">
      <w:pPr>
        <w:pStyle w:val="BodyText"/>
        <w:spacing w:line="163" w:lineRule="exact"/>
        <w:ind w:left="300"/>
        <w:rPr>
          <w:sz w:val="16"/>
        </w:rPr>
      </w:pPr>
      <w:r>
        <w:rPr>
          <w:noProof/>
          <w:position w:val="-2"/>
          <w:sz w:val="16"/>
        </w:rPr>
        <w:drawing>
          <wp:inline distT="0" distB="0" distL="0" distR="0" wp14:anchorId="07803E53" wp14:editId="5DE3B684">
            <wp:extent cx="6248416" cy="103822"/>
            <wp:effectExtent l="0" t="0" r="0" b="0"/>
            <wp:docPr id="3" name="image2.png"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248416" cy="103822"/>
                    </a:xfrm>
                    <a:prstGeom prst="rect">
                      <a:avLst/>
                    </a:prstGeom>
                  </pic:spPr>
                </pic:pic>
              </a:graphicData>
            </a:graphic>
          </wp:inline>
        </w:drawing>
      </w:r>
    </w:p>
    <w:p w14:paraId="291E886F" w14:textId="77777777" w:rsidR="00040751" w:rsidRDefault="00A053B2">
      <w:pPr>
        <w:spacing w:before="100" w:line="252" w:lineRule="exact"/>
        <w:ind w:left="305"/>
        <w:rPr>
          <w:b/>
          <w:i/>
        </w:rPr>
      </w:pPr>
      <w:r>
        <w:rPr>
          <w:b/>
          <w:color w:val="943634"/>
        </w:rPr>
        <w:t xml:space="preserve">IMPORTANT: </w:t>
      </w:r>
      <w:r>
        <w:rPr>
          <w:b/>
          <w:i/>
          <w:color w:val="943634"/>
        </w:rPr>
        <w:t xml:space="preserve">Read this </w:t>
      </w:r>
      <w:r>
        <w:rPr>
          <w:b/>
          <w:i/>
          <w:color w:val="943634"/>
          <w:u w:val="thick" w:color="943634"/>
        </w:rPr>
        <w:t xml:space="preserve">entire </w:t>
      </w:r>
      <w:r>
        <w:rPr>
          <w:b/>
          <w:i/>
          <w:color w:val="943634"/>
        </w:rPr>
        <w:t>memo and the attachments completely, then calendar the deadlines!</w:t>
      </w:r>
    </w:p>
    <w:p w14:paraId="1364CD77" w14:textId="77777777" w:rsidR="00040751" w:rsidRDefault="00A053B2">
      <w:pPr>
        <w:ind w:left="305" w:right="1136"/>
      </w:pPr>
      <w:r>
        <w:rPr>
          <w:b/>
        </w:rPr>
        <w:t xml:space="preserve">This memo is intended to answer general bar exam questions such as schedules, fees, and deadline information, but all applicants should become familiar with the Montana Rules of Admission, Rules of the Board of Bar Examiners and of the Character &amp; Fitness Commission; the actual rules constitute the final authority. </w:t>
      </w:r>
      <w:r>
        <w:rPr>
          <w:b/>
          <w:color w:val="984806"/>
        </w:rPr>
        <w:t xml:space="preserve">NOTE: </w:t>
      </w:r>
      <w:r>
        <w:t>Some of the requirements and deadlines below are specific only to Exam applicants and not to UBE transfers or Admission on Motion</w:t>
      </w:r>
      <w:r>
        <w:rPr>
          <w:spacing w:val="14"/>
        </w:rPr>
        <w:t xml:space="preserve"> </w:t>
      </w:r>
      <w:r>
        <w:t>applicants.</w:t>
      </w:r>
    </w:p>
    <w:p w14:paraId="1D2AF81E" w14:textId="77777777" w:rsidR="00040751" w:rsidRDefault="00040751">
      <w:pPr>
        <w:pStyle w:val="BodyText"/>
        <w:spacing w:before="4"/>
      </w:pPr>
    </w:p>
    <w:p w14:paraId="147D5EFC" w14:textId="7D401539" w:rsidR="00040751" w:rsidRDefault="00A053B2">
      <w:pPr>
        <w:pStyle w:val="Heading1"/>
        <w:ind w:left="305"/>
        <w:rPr>
          <w:u w:val="none"/>
        </w:rPr>
      </w:pPr>
      <w:r>
        <w:rPr>
          <w:color w:val="943634"/>
          <w:u w:val="thick" w:color="943634"/>
        </w:rPr>
        <w:t>JUL</w:t>
      </w:r>
      <w:r w:rsidR="00814E5D">
        <w:rPr>
          <w:color w:val="943634"/>
          <w:u w:val="thick" w:color="943634"/>
        </w:rPr>
        <w:t>Y</w:t>
      </w:r>
      <w:r>
        <w:rPr>
          <w:color w:val="943634"/>
          <w:u w:val="thick" w:color="943634"/>
        </w:rPr>
        <w:t xml:space="preserve"> 20</w:t>
      </w:r>
      <w:r w:rsidR="00320583">
        <w:rPr>
          <w:color w:val="943634"/>
          <w:u w:val="thick" w:color="943634"/>
        </w:rPr>
        <w:t>2</w:t>
      </w:r>
      <w:r w:rsidR="00B87A9A">
        <w:rPr>
          <w:color w:val="943634"/>
          <w:u w:val="thick" w:color="943634"/>
        </w:rPr>
        <w:t>5</w:t>
      </w:r>
      <w:r>
        <w:rPr>
          <w:color w:val="943634"/>
          <w:u w:val="thick" w:color="943634"/>
        </w:rPr>
        <w:t xml:space="preserve"> EXAM DEADLINES</w:t>
      </w:r>
    </w:p>
    <w:p w14:paraId="28B192FC" w14:textId="77777777" w:rsidR="00040751" w:rsidRDefault="00040751">
      <w:pPr>
        <w:pStyle w:val="BodyText"/>
        <w:rPr>
          <w:b/>
          <w:sz w:val="37"/>
        </w:rPr>
      </w:pPr>
    </w:p>
    <w:p w14:paraId="3F60922E" w14:textId="15639810" w:rsidR="00040751" w:rsidRDefault="00A053B2" w:rsidP="002652EF">
      <w:pPr>
        <w:pStyle w:val="BodyText"/>
        <w:tabs>
          <w:tab w:val="left" w:pos="2011"/>
        </w:tabs>
        <w:spacing w:line="254" w:lineRule="exact"/>
        <w:ind w:left="2159" w:right="1038" w:hanging="1860"/>
      </w:pPr>
      <w:r>
        <w:rPr>
          <w:b/>
          <w:color w:val="943634"/>
        </w:rPr>
        <w:t>June</w:t>
      </w:r>
      <w:r>
        <w:rPr>
          <w:b/>
          <w:color w:val="943634"/>
          <w:spacing w:val="-1"/>
        </w:rPr>
        <w:t xml:space="preserve"> </w:t>
      </w:r>
      <w:r>
        <w:rPr>
          <w:b/>
          <w:color w:val="943634"/>
        </w:rPr>
        <w:t>30</w:t>
      </w:r>
      <w:r>
        <w:rPr>
          <w:b/>
          <w:color w:val="943634"/>
          <w:position w:val="10"/>
          <w:sz w:val="14"/>
        </w:rPr>
        <w:t>th</w:t>
      </w:r>
      <w:r>
        <w:rPr>
          <w:b/>
          <w:color w:val="943634"/>
          <w:position w:val="10"/>
          <w:sz w:val="14"/>
        </w:rPr>
        <w:tab/>
      </w:r>
      <w:r w:rsidR="002652EF">
        <w:rPr>
          <w:b/>
          <w:color w:val="943634"/>
          <w:position w:val="10"/>
          <w:sz w:val="14"/>
        </w:rPr>
        <w:tab/>
      </w:r>
      <w:r>
        <w:t>The Doubletree Edgewater has offered a limited number of rooms at a group rate</w:t>
      </w:r>
      <w:r>
        <w:rPr>
          <w:spacing w:val="11"/>
        </w:rPr>
        <w:t xml:space="preserve"> </w:t>
      </w:r>
      <w:r>
        <w:t xml:space="preserve">available until </w:t>
      </w:r>
      <w:r>
        <w:rPr>
          <w:spacing w:val="-3"/>
        </w:rPr>
        <w:t xml:space="preserve">June </w:t>
      </w:r>
      <w:r>
        <w:t>30</w:t>
      </w:r>
      <w:r>
        <w:rPr>
          <w:position w:val="10"/>
          <w:sz w:val="14"/>
        </w:rPr>
        <w:t>th</w:t>
      </w:r>
      <w:r>
        <w:t xml:space="preserve">; follow this link to </w:t>
      </w:r>
      <w:hyperlink r:id="rId10">
        <w:r>
          <w:rPr>
            <w:color w:val="0000FF"/>
            <w:u w:val="single" w:color="0000FF"/>
          </w:rPr>
          <w:t xml:space="preserve">make reservations </w:t>
        </w:r>
      </w:hyperlink>
      <w:r>
        <w:t xml:space="preserve">or check </w:t>
      </w:r>
      <w:hyperlink r:id="rId11">
        <w:r>
          <w:rPr>
            <w:color w:val="0000FF"/>
            <w:u w:val="single" w:color="0000FF"/>
          </w:rPr>
          <w:t xml:space="preserve">other hotels </w:t>
        </w:r>
      </w:hyperlink>
      <w:r>
        <w:t xml:space="preserve">near the </w:t>
      </w:r>
      <w:r>
        <w:rPr>
          <w:spacing w:val="23"/>
        </w:rPr>
        <w:t xml:space="preserve"> </w:t>
      </w:r>
      <w:r>
        <w:t>location.</w:t>
      </w:r>
    </w:p>
    <w:p w14:paraId="76D4D73C" w14:textId="77777777" w:rsidR="00040751" w:rsidRDefault="00040751">
      <w:pPr>
        <w:pStyle w:val="BodyText"/>
        <w:spacing w:before="8"/>
        <w:rPr>
          <w:sz w:val="21"/>
        </w:rPr>
      </w:pPr>
    </w:p>
    <w:p w14:paraId="5E52018C" w14:textId="052BAE56" w:rsidR="00040751" w:rsidRDefault="00A053B2" w:rsidP="002652EF">
      <w:pPr>
        <w:pStyle w:val="BodyText"/>
        <w:ind w:left="299" w:right="832"/>
        <w:jc w:val="both"/>
      </w:pPr>
      <w:r>
        <w:rPr>
          <w:b/>
          <w:color w:val="943634"/>
        </w:rPr>
        <w:t xml:space="preserve">June </w:t>
      </w:r>
      <w:r w:rsidR="00814E5D">
        <w:rPr>
          <w:b/>
          <w:color w:val="943634"/>
        </w:rPr>
        <w:t>2</w:t>
      </w:r>
      <w:r w:rsidR="00FB2479">
        <w:rPr>
          <w:b/>
          <w:color w:val="943634"/>
        </w:rPr>
        <w:t>8</w:t>
      </w:r>
      <w:r w:rsidR="00FB2479" w:rsidRPr="00FB2479">
        <w:rPr>
          <w:b/>
          <w:color w:val="943634"/>
          <w:vertAlign w:val="superscript"/>
        </w:rPr>
        <w:t>th</w:t>
      </w:r>
      <w:r w:rsidR="00FB2479">
        <w:rPr>
          <w:b/>
          <w:color w:val="943634"/>
        </w:rPr>
        <w:t>- July 2</w:t>
      </w:r>
      <w:r w:rsidR="002652EF">
        <w:rPr>
          <w:b/>
          <w:color w:val="943634"/>
        </w:rPr>
        <w:t>1st</w:t>
      </w:r>
      <w:r w:rsidR="00FB2479">
        <w:rPr>
          <w:b/>
          <w:color w:val="943634"/>
        </w:rPr>
        <w:t xml:space="preserve"> </w:t>
      </w:r>
      <w:r w:rsidR="002652EF">
        <w:rPr>
          <w:b/>
          <w:color w:val="943634"/>
        </w:rPr>
        <w:t xml:space="preserve">   </w:t>
      </w:r>
      <w:r>
        <w:rPr>
          <w:b/>
        </w:rPr>
        <w:t xml:space="preserve">Laptop Users:  </w:t>
      </w:r>
      <w:hyperlink r:id="rId12">
        <w:r>
          <w:rPr>
            <w:color w:val="0000FF"/>
            <w:u w:val="single" w:color="0000FF"/>
          </w:rPr>
          <w:t xml:space="preserve">Register with ExamSoft </w:t>
        </w:r>
      </w:hyperlink>
      <w:r>
        <w:t xml:space="preserve">if you want to use your laptop for the essay portions   </w:t>
      </w:r>
      <w:r w:rsidR="002652EF">
        <w:t xml:space="preserve">          </w:t>
      </w:r>
      <w:r>
        <w:t xml:space="preserve"> </w:t>
      </w:r>
      <w:r w:rsidR="002652EF">
        <w:t xml:space="preserve">                   </w:t>
      </w:r>
    </w:p>
    <w:p w14:paraId="0B122F4E" w14:textId="04FDAB64" w:rsidR="00040751" w:rsidRDefault="002652EF" w:rsidP="002652EF">
      <w:pPr>
        <w:pStyle w:val="BodyText"/>
        <w:ind w:left="299" w:right="832"/>
        <w:jc w:val="both"/>
      </w:pPr>
      <w:r>
        <w:rPr>
          <w:sz w:val="19"/>
        </w:rPr>
        <w:tab/>
      </w:r>
      <w:r>
        <w:rPr>
          <w:sz w:val="19"/>
        </w:rPr>
        <w:tab/>
      </w:r>
      <w:r>
        <w:rPr>
          <w:sz w:val="19"/>
        </w:rPr>
        <w:tab/>
      </w:r>
      <w:r>
        <w:t xml:space="preserve">of the examination. You will pay $125 to ExamSoft </w:t>
      </w:r>
      <w:r>
        <w:rPr>
          <w:i/>
        </w:rPr>
        <w:t xml:space="preserve">(not the State Bar) </w:t>
      </w:r>
      <w:r>
        <w:t xml:space="preserve">to register and    </w:t>
      </w:r>
    </w:p>
    <w:p w14:paraId="318FA5C1" w14:textId="77777777" w:rsidR="002652EF" w:rsidRDefault="002652EF" w:rsidP="002652EF">
      <w:pPr>
        <w:pStyle w:val="BodyText"/>
        <w:ind w:left="299" w:right="832"/>
        <w:jc w:val="both"/>
      </w:pPr>
      <w:r>
        <w:tab/>
      </w:r>
      <w:r>
        <w:tab/>
      </w:r>
      <w:r>
        <w:tab/>
        <w:t xml:space="preserve">download exam specific software to your computer. </w:t>
      </w:r>
    </w:p>
    <w:p w14:paraId="6ED6B334" w14:textId="77777777" w:rsidR="002652EF" w:rsidRDefault="002652EF" w:rsidP="002652EF">
      <w:pPr>
        <w:pStyle w:val="BodyText"/>
        <w:spacing w:before="9"/>
        <w:rPr>
          <w:sz w:val="19"/>
        </w:rPr>
      </w:pPr>
    </w:p>
    <w:p w14:paraId="53AD75D6" w14:textId="0933606F" w:rsidR="00040751" w:rsidRDefault="00A053B2">
      <w:pPr>
        <w:pStyle w:val="BodyText"/>
        <w:tabs>
          <w:tab w:val="left" w:pos="2011"/>
        </w:tabs>
        <w:ind w:left="2011" w:right="832" w:hanging="1712"/>
        <w:jc w:val="both"/>
      </w:pPr>
      <w:r>
        <w:rPr>
          <w:b/>
          <w:color w:val="943634"/>
        </w:rPr>
        <w:t>June</w:t>
      </w:r>
      <w:r>
        <w:rPr>
          <w:b/>
          <w:color w:val="943634"/>
          <w:spacing w:val="-1"/>
        </w:rPr>
        <w:t xml:space="preserve"> </w:t>
      </w:r>
      <w:r w:rsidR="001D3870">
        <w:rPr>
          <w:b/>
          <w:color w:val="943634"/>
        </w:rPr>
        <w:t>2</w:t>
      </w:r>
      <w:r w:rsidR="00A27113">
        <w:rPr>
          <w:b/>
          <w:color w:val="943634"/>
        </w:rPr>
        <w:t>0</w:t>
      </w:r>
      <w:r>
        <w:rPr>
          <w:b/>
          <w:color w:val="943634"/>
          <w:position w:val="10"/>
          <w:sz w:val="14"/>
        </w:rPr>
        <w:t>th</w:t>
      </w:r>
      <w:r>
        <w:rPr>
          <w:b/>
          <w:color w:val="943634"/>
          <w:position w:val="10"/>
          <w:sz w:val="14"/>
        </w:rPr>
        <w:tab/>
      </w:r>
      <w:r>
        <w:rPr>
          <w:b/>
        </w:rPr>
        <w:t xml:space="preserve">Transcripts:  </w:t>
      </w:r>
      <w:r>
        <w:t>Deadline for receipt of transcripts (It is your responsibility to have them</w:t>
      </w:r>
      <w:r>
        <w:rPr>
          <w:spacing w:val="12"/>
        </w:rPr>
        <w:t xml:space="preserve"> </w:t>
      </w:r>
      <w:r>
        <w:t>sent,</w:t>
      </w:r>
      <w:r>
        <w:rPr>
          <w:spacing w:val="1"/>
        </w:rPr>
        <w:t xml:space="preserve"> </w:t>
      </w:r>
      <w:r>
        <w:t>so be sure to request them early from your law</w:t>
      </w:r>
      <w:r>
        <w:rPr>
          <w:spacing w:val="-14"/>
        </w:rPr>
        <w:t xml:space="preserve"> </w:t>
      </w:r>
      <w:r>
        <w:t>school.)</w:t>
      </w:r>
    </w:p>
    <w:p w14:paraId="408E7CEA" w14:textId="77777777" w:rsidR="00040751" w:rsidRDefault="00040751">
      <w:pPr>
        <w:pStyle w:val="BodyText"/>
        <w:spacing w:before="9"/>
        <w:rPr>
          <w:sz w:val="19"/>
        </w:rPr>
      </w:pPr>
    </w:p>
    <w:p w14:paraId="355B059C" w14:textId="6D908A5A" w:rsidR="00040751" w:rsidRDefault="00A053B2">
      <w:pPr>
        <w:tabs>
          <w:tab w:val="left" w:pos="2011"/>
        </w:tabs>
        <w:ind w:left="2011" w:right="833" w:hanging="1712"/>
        <w:jc w:val="both"/>
      </w:pPr>
      <w:r>
        <w:rPr>
          <w:b/>
          <w:color w:val="943634"/>
        </w:rPr>
        <w:t xml:space="preserve">July </w:t>
      </w:r>
      <w:r w:rsidR="0025777F">
        <w:rPr>
          <w:b/>
          <w:color w:val="943634"/>
        </w:rPr>
        <w:t>1</w:t>
      </w:r>
      <w:r w:rsidR="0025777F">
        <w:rPr>
          <w:b/>
          <w:color w:val="943634"/>
          <w:position w:val="10"/>
          <w:sz w:val="14"/>
        </w:rPr>
        <w:t>st</w:t>
      </w:r>
      <w:r>
        <w:rPr>
          <w:b/>
          <w:color w:val="943634"/>
          <w:position w:val="10"/>
          <w:sz w:val="14"/>
        </w:rPr>
        <w:tab/>
      </w:r>
      <w:r>
        <w:rPr>
          <w:b/>
        </w:rPr>
        <w:t xml:space="preserve">Deadline to Pay for the UBE and/or the Montana Law Seminar:   </w:t>
      </w:r>
      <w:r>
        <w:t>Applicants who</w:t>
      </w:r>
      <w:r>
        <w:rPr>
          <w:spacing w:val="25"/>
        </w:rPr>
        <w:t xml:space="preserve"> </w:t>
      </w:r>
      <w:r>
        <w:t>have received certification from the Character &amp; Fitness Commission pay exam and Montana Law Seminar fees.  To complete registration for the UBE and MLS</w:t>
      </w:r>
      <w:r w:rsidR="00814E5D">
        <w:t xml:space="preserve"> go to our website, Montanabar.org, under the store tab to pay those fees or mail a check prior to the deadline.</w:t>
      </w:r>
    </w:p>
    <w:p w14:paraId="7FF2FB06" w14:textId="77777777" w:rsidR="00040751" w:rsidRDefault="00040751">
      <w:pPr>
        <w:pStyle w:val="BodyText"/>
        <w:spacing w:before="10"/>
        <w:rPr>
          <w:sz w:val="21"/>
        </w:rPr>
      </w:pPr>
    </w:p>
    <w:p w14:paraId="27950EB7" w14:textId="61FE7478" w:rsidR="00040751" w:rsidRDefault="00A053B2">
      <w:pPr>
        <w:ind w:left="300"/>
        <w:rPr>
          <w:i/>
          <w:sz w:val="24"/>
        </w:rPr>
      </w:pPr>
      <w:r>
        <w:rPr>
          <w:b/>
          <w:color w:val="943634"/>
          <w:sz w:val="24"/>
          <w:u w:val="thick" w:color="943634"/>
        </w:rPr>
        <w:t>SCHEDULE:</w:t>
      </w:r>
      <w:r w:rsidR="0025777F">
        <w:rPr>
          <w:i/>
          <w:color w:val="943634"/>
          <w:sz w:val="24"/>
        </w:rPr>
        <w:t xml:space="preserve"> T</w:t>
      </w:r>
      <w:r>
        <w:rPr>
          <w:i/>
          <w:color w:val="943634"/>
          <w:sz w:val="24"/>
        </w:rPr>
        <w:t xml:space="preserve">he UBE will be held in the </w:t>
      </w:r>
      <w:hyperlink r:id="rId13">
        <w:r>
          <w:rPr>
            <w:i/>
            <w:color w:val="0000FF"/>
            <w:sz w:val="24"/>
            <w:u w:val="single" w:color="0000FF"/>
          </w:rPr>
          <w:t xml:space="preserve">University Center </w:t>
        </w:r>
      </w:hyperlink>
      <w:r>
        <w:rPr>
          <w:i/>
          <w:color w:val="943634"/>
          <w:sz w:val="24"/>
        </w:rPr>
        <w:t>on the UM campus</w:t>
      </w:r>
      <w:r w:rsidR="0025777F">
        <w:rPr>
          <w:i/>
          <w:color w:val="943634"/>
          <w:sz w:val="24"/>
        </w:rPr>
        <w:t xml:space="preserve"> in Missoula, MT.</w:t>
      </w:r>
    </w:p>
    <w:p w14:paraId="1C624DF0" w14:textId="77777777" w:rsidR="00040751" w:rsidRDefault="00040751">
      <w:pPr>
        <w:pStyle w:val="BodyText"/>
        <w:spacing w:before="7" w:after="1"/>
        <w:rPr>
          <w:i/>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060"/>
        <w:gridCol w:w="3151"/>
        <w:gridCol w:w="2880"/>
      </w:tblGrid>
      <w:tr w:rsidR="00040751" w14:paraId="5706715E" w14:textId="77777777">
        <w:trPr>
          <w:trHeight w:hRule="exact" w:val="768"/>
        </w:trPr>
        <w:tc>
          <w:tcPr>
            <w:tcW w:w="1891" w:type="dxa"/>
            <w:shd w:val="clear" w:color="auto" w:fill="D6E3BC"/>
          </w:tcPr>
          <w:p w14:paraId="0254A04C" w14:textId="77777777" w:rsidR="00040751" w:rsidRDefault="00A053B2">
            <w:pPr>
              <w:pStyle w:val="TableParagraph"/>
              <w:spacing w:line="239" w:lineRule="exact"/>
              <w:ind w:left="413" w:right="414"/>
              <w:jc w:val="center"/>
              <w:rPr>
                <w:b/>
              </w:rPr>
            </w:pPr>
            <w:r>
              <w:rPr>
                <w:b/>
              </w:rPr>
              <w:t>MONDAY</w:t>
            </w:r>
          </w:p>
          <w:p w14:paraId="03962841" w14:textId="5355D537" w:rsidR="00040751" w:rsidRDefault="00A053B2">
            <w:pPr>
              <w:pStyle w:val="TableParagraph"/>
              <w:ind w:left="292" w:right="293" w:hanging="1"/>
              <w:jc w:val="center"/>
              <w:rPr>
                <w:b/>
              </w:rPr>
            </w:pPr>
            <w:r>
              <w:rPr>
                <w:b/>
              </w:rPr>
              <w:t>July 2</w:t>
            </w:r>
            <w:r w:rsidR="00E7329A">
              <w:rPr>
                <w:b/>
              </w:rPr>
              <w:t>8</w:t>
            </w:r>
            <w:r w:rsidR="00C46C4F">
              <w:rPr>
                <w:b/>
                <w:position w:val="10"/>
                <w:sz w:val="14"/>
              </w:rPr>
              <w:t>th</w:t>
            </w:r>
            <w:r>
              <w:rPr>
                <w:b/>
                <w:position w:val="10"/>
                <w:sz w:val="14"/>
              </w:rPr>
              <w:t xml:space="preserve"> </w:t>
            </w:r>
            <w:r>
              <w:rPr>
                <w:b/>
              </w:rPr>
              <w:t>Laptops Only</w:t>
            </w:r>
          </w:p>
        </w:tc>
        <w:tc>
          <w:tcPr>
            <w:tcW w:w="3060" w:type="dxa"/>
            <w:shd w:val="clear" w:color="auto" w:fill="D6E3BC"/>
          </w:tcPr>
          <w:p w14:paraId="3292F246" w14:textId="77777777" w:rsidR="00040751" w:rsidRDefault="00A053B2">
            <w:pPr>
              <w:pStyle w:val="TableParagraph"/>
              <w:spacing w:line="239" w:lineRule="exact"/>
              <w:ind w:left="882" w:right="882"/>
              <w:jc w:val="center"/>
              <w:rPr>
                <w:b/>
              </w:rPr>
            </w:pPr>
            <w:r>
              <w:rPr>
                <w:b/>
              </w:rPr>
              <w:t>TUESDAY</w:t>
            </w:r>
          </w:p>
          <w:p w14:paraId="4A653BCA" w14:textId="3B2951EA" w:rsidR="00040751" w:rsidRDefault="00A053B2">
            <w:pPr>
              <w:pStyle w:val="TableParagraph"/>
              <w:ind w:left="882" w:right="882"/>
              <w:jc w:val="center"/>
              <w:rPr>
                <w:b/>
              </w:rPr>
            </w:pPr>
            <w:r>
              <w:rPr>
                <w:b/>
              </w:rPr>
              <w:t xml:space="preserve">July </w:t>
            </w:r>
            <w:r w:rsidR="00E7329A">
              <w:rPr>
                <w:b/>
              </w:rPr>
              <w:t>29</w:t>
            </w:r>
            <w:r w:rsidR="00C46C4F">
              <w:rPr>
                <w:b/>
                <w:vertAlign w:val="superscript"/>
              </w:rPr>
              <w:t>th</w:t>
            </w:r>
            <w:r w:rsidR="00C46C4F">
              <w:rPr>
                <w:b/>
              </w:rPr>
              <w:t xml:space="preserve"> </w:t>
            </w:r>
            <w:r>
              <w:rPr>
                <w:b/>
              </w:rPr>
              <w:t>MEE &amp; MPT</w:t>
            </w:r>
          </w:p>
        </w:tc>
        <w:tc>
          <w:tcPr>
            <w:tcW w:w="3151" w:type="dxa"/>
            <w:shd w:val="clear" w:color="auto" w:fill="D6E3BC"/>
          </w:tcPr>
          <w:p w14:paraId="28B39335" w14:textId="77777777" w:rsidR="00040751" w:rsidRDefault="00A053B2">
            <w:pPr>
              <w:pStyle w:val="TableParagraph"/>
              <w:spacing w:line="239" w:lineRule="exact"/>
              <w:ind w:left="853"/>
              <w:rPr>
                <w:b/>
              </w:rPr>
            </w:pPr>
            <w:r>
              <w:rPr>
                <w:b/>
              </w:rPr>
              <w:t>WEDNESDAY</w:t>
            </w:r>
          </w:p>
          <w:p w14:paraId="2DDACAE0" w14:textId="77777777" w:rsidR="00AF5E1A" w:rsidRDefault="00A053B2">
            <w:pPr>
              <w:pStyle w:val="TableParagraph"/>
              <w:spacing w:line="266" w:lineRule="exact"/>
              <w:ind w:left="885"/>
              <w:rPr>
                <w:b/>
                <w:position w:val="10"/>
                <w:sz w:val="14"/>
              </w:rPr>
            </w:pPr>
            <w:r>
              <w:rPr>
                <w:b/>
              </w:rPr>
              <w:t xml:space="preserve">July </w:t>
            </w:r>
            <w:r w:rsidR="00FB2479">
              <w:rPr>
                <w:b/>
              </w:rPr>
              <w:t>3</w:t>
            </w:r>
            <w:r w:rsidR="00E7329A">
              <w:rPr>
                <w:b/>
              </w:rPr>
              <w:t>0</w:t>
            </w:r>
            <w:r w:rsidR="00E7329A">
              <w:rPr>
                <w:b/>
                <w:position w:val="10"/>
                <w:sz w:val="14"/>
              </w:rPr>
              <w:t>th</w:t>
            </w:r>
            <w:r>
              <w:rPr>
                <w:b/>
                <w:position w:val="10"/>
                <w:sz w:val="14"/>
              </w:rPr>
              <w:t xml:space="preserve"> </w:t>
            </w:r>
          </w:p>
          <w:p w14:paraId="0C2319BF" w14:textId="67ABD058" w:rsidR="00040751" w:rsidRDefault="00AF5E1A">
            <w:pPr>
              <w:pStyle w:val="TableParagraph"/>
              <w:spacing w:line="266" w:lineRule="exact"/>
              <w:ind w:left="885"/>
              <w:rPr>
                <w:b/>
              </w:rPr>
            </w:pPr>
            <w:r>
              <w:rPr>
                <w:b/>
              </w:rPr>
              <w:t xml:space="preserve">    </w:t>
            </w:r>
            <w:r w:rsidR="00A053B2">
              <w:rPr>
                <w:b/>
              </w:rPr>
              <w:t>MBE</w:t>
            </w:r>
          </w:p>
        </w:tc>
        <w:tc>
          <w:tcPr>
            <w:tcW w:w="2880" w:type="dxa"/>
            <w:shd w:val="clear" w:color="auto" w:fill="D6E3BC"/>
          </w:tcPr>
          <w:p w14:paraId="399F5E6C" w14:textId="77777777" w:rsidR="00040751" w:rsidRDefault="00A053B2">
            <w:pPr>
              <w:pStyle w:val="TableParagraph"/>
              <w:spacing w:line="239" w:lineRule="exact"/>
              <w:ind w:left="399" w:right="402"/>
              <w:jc w:val="center"/>
              <w:rPr>
                <w:b/>
              </w:rPr>
            </w:pPr>
            <w:r>
              <w:rPr>
                <w:b/>
              </w:rPr>
              <w:t>THURSDAY</w:t>
            </w:r>
          </w:p>
          <w:p w14:paraId="31F62B41" w14:textId="1E357878" w:rsidR="00040751" w:rsidRDefault="00E7329A">
            <w:pPr>
              <w:pStyle w:val="TableParagraph"/>
              <w:spacing w:line="266" w:lineRule="exact"/>
              <w:ind w:left="399" w:right="401"/>
              <w:jc w:val="center"/>
              <w:rPr>
                <w:b/>
                <w:sz w:val="14"/>
              </w:rPr>
            </w:pPr>
            <w:r>
              <w:rPr>
                <w:b/>
              </w:rPr>
              <w:t>July</w:t>
            </w:r>
            <w:r w:rsidR="00FB2479">
              <w:rPr>
                <w:b/>
              </w:rPr>
              <w:t xml:space="preserve"> </w:t>
            </w:r>
            <w:r>
              <w:rPr>
                <w:b/>
              </w:rPr>
              <w:t>3</w:t>
            </w:r>
            <w:r w:rsidR="00FB2479">
              <w:rPr>
                <w:b/>
              </w:rPr>
              <w:t>1</w:t>
            </w:r>
            <w:r w:rsidR="00FB2479" w:rsidRPr="00FB2479">
              <w:rPr>
                <w:b/>
                <w:vertAlign w:val="superscript"/>
              </w:rPr>
              <w:t>st</w:t>
            </w:r>
            <w:r w:rsidR="00FB2479">
              <w:rPr>
                <w:b/>
              </w:rPr>
              <w:t xml:space="preserve"> </w:t>
            </w:r>
          </w:p>
          <w:p w14:paraId="4BE6242B" w14:textId="77777777" w:rsidR="00040751" w:rsidRDefault="00A053B2">
            <w:pPr>
              <w:pStyle w:val="TableParagraph"/>
              <w:ind w:left="399" w:right="402"/>
              <w:jc w:val="center"/>
              <w:rPr>
                <w:b/>
              </w:rPr>
            </w:pPr>
            <w:r>
              <w:rPr>
                <w:b/>
              </w:rPr>
              <w:t>MT LAW SEMINAR</w:t>
            </w:r>
          </w:p>
        </w:tc>
      </w:tr>
      <w:tr w:rsidR="00040751" w14:paraId="67C68D13" w14:textId="77777777">
        <w:trPr>
          <w:trHeight w:hRule="exact" w:val="2239"/>
        </w:trPr>
        <w:tc>
          <w:tcPr>
            <w:tcW w:w="1891" w:type="dxa"/>
          </w:tcPr>
          <w:p w14:paraId="2D3804A2" w14:textId="77777777" w:rsidR="00040751" w:rsidRDefault="00040751">
            <w:pPr>
              <w:pStyle w:val="TableParagraph"/>
              <w:spacing w:before="8"/>
              <w:ind w:left="0"/>
              <w:rPr>
                <w:i/>
                <w:sz w:val="30"/>
              </w:rPr>
            </w:pPr>
          </w:p>
          <w:p w14:paraId="59167A64" w14:textId="77777777" w:rsidR="00040751" w:rsidRDefault="00A053B2">
            <w:pPr>
              <w:pStyle w:val="TableParagraph"/>
              <w:spacing w:before="1"/>
              <w:ind w:left="103" w:right="330"/>
            </w:pPr>
            <w:r>
              <w:rPr>
                <w:b/>
              </w:rPr>
              <w:t xml:space="preserve">4:00 pm Laptop Users </w:t>
            </w:r>
            <w:r>
              <w:t>Brief meeting to verify exam software and internet access</w:t>
            </w:r>
          </w:p>
        </w:tc>
        <w:tc>
          <w:tcPr>
            <w:tcW w:w="3060" w:type="dxa"/>
          </w:tcPr>
          <w:p w14:paraId="4E62295E" w14:textId="77777777" w:rsidR="00040751" w:rsidRDefault="00A053B2">
            <w:pPr>
              <w:pStyle w:val="TableParagraph"/>
              <w:tabs>
                <w:tab w:val="left" w:pos="1540"/>
              </w:tabs>
              <w:spacing w:before="96" w:line="252" w:lineRule="exact"/>
              <w:ind w:left="100"/>
              <w:jc w:val="both"/>
            </w:pPr>
            <w:r>
              <w:t>8:00</w:t>
            </w:r>
            <w:r>
              <w:rPr>
                <w:spacing w:val="-1"/>
              </w:rPr>
              <w:t xml:space="preserve"> </w:t>
            </w:r>
            <w:r>
              <w:t>a.m.</w:t>
            </w:r>
            <w:r>
              <w:tab/>
              <w:t>Registration</w:t>
            </w:r>
          </w:p>
          <w:p w14:paraId="26D9C93A" w14:textId="77777777" w:rsidR="00040751" w:rsidRDefault="00A053B2">
            <w:pPr>
              <w:pStyle w:val="TableParagraph"/>
              <w:tabs>
                <w:tab w:val="left" w:pos="1540"/>
              </w:tabs>
              <w:spacing w:line="252" w:lineRule="exact"/>
              <w:ind w:left="100"/>
              <w:jc w:val="both"/>
            </w:pPr>
            <w:r>
              <w:t>8:30</w:t>
            </w:r>
            <w:r>
              <w:rPr>
                <w:spacing w:val="-1"/>
              </w:rPr>
              <w:t xml:space="preserve"> </w:t>
            </w:r>
            <w:r>
              <w:t>a.m.</w:t>
            </w:r>
            <w:r>
              <w:tab/>
              <w:t>Instructions</w:t>
            </w:r>
          </w:p>
          <w:p w14:paraId="0C0973E4" w14:textId="77777777" w:rsidR="00B42950" w:rsidRDefault="00A053B2">
            <w:pPr>
              <w:pStyle w:val="TableParagraph"/>
              <w:tabs>
                <w:tab w:val="left" w:pos="1540"/>
              </w:tabs>
              <w:spacing w:before="6" w:line="237" w:lineRule="auto"/>
              <w:ind w:left="100" w:right="324"/>
              <w:jc w:val="both"/>
            </w:pPr>
            <w:r>
              <w:rPr>
                <w:b/>
              </w:rPr>
              <w:t xml:space="preserve">9:00 a.m.  </w:t>
            </w:r>
            <w:r w:rsidR="00B42950">
              <w:rPr>
                <w:b/>
              </w:rPr>
              <w:t xml:space="preserve">     </w:t>
            </w:r>
            <w:r>
              <w:rPr>
                <w:b/>
              </w:rPr>
              <w:t xml:space="preserve">MEE Begins </w:t>
            </w:r>
            <w:r>
              <w:t xml:space="preserve">12:00 p.m.   </w:t>
            </w:r>
            <w:r w:rsidR="00B42950">
              <w:t xml:space="preserve">      </w:t>
            </w:r>
            <w:r>
              <w:t>Lunch Break</w:t>
            </w:r>
          </w:p>
          <w:p w14:paraId="61AF9FAF" w14:textId="77777777" w:rsidR="00040751" w:rsidRDefault="00A053B2">
            <w:pPr>
              <w:pStyle w:val="TableParagraph"/>
              <w:tabs>
                <w:tab w:val="left" w:pos="1540"/>
              </w:tabs>
              <w:spacing w:before="6" w:line="237" w:lineRule="auto"/>
              <w:ind w:left="100" w:right="324"/>
              <w:jc w:val="both"/>
            </w:pPr>
            <w:r>
              <w:t>1:00</w:t>
            </w:r>
            <w:r>
              <w:rPr>
                <w:spacing w:val="-1"/>
              </w:rPr>
              <w:t xml:space="preserve"> </w:t>
            </w:r>
            <w:r>
              <w:t>p.m.</w:t>
            </w:r>
            <w:r>
              <w:tab/>
              <w:t>Registration</w:t>
            </w:r>
          </w:p>
          <w:p w14:paraId="298DDCB5" w14:textId="77777777" w:rsidR="00040751" w:rsidRDefault="00A053B2">
            <w:pPr>
              <w:pStyle w:val="TableParagraph"/>
              <w:tabs>
                <w:tab w:val="left" w:pos="1541"/>
              </w:tabs>
              <w:spacing w:before="1" w:line="252" w:lineRule="exact"/>
              <w:jc w:val="both"/>
            </w:pPr>
            <w:r>
              <w:t>1:15</w:t>
            </w:r>
            <w:r>
              <w:rPr>
                <w:spacing w:val="-1"/>
              </w:rPr>
              <w:t xml:space="preserve"> </w:t>
            </w:r>
            <w:r>
              <w:t>p.m.</w:t>
            </w:r>
            <w:r>
              <w:tab/>
              <w:t>Instructions</w:t>
            </w:r>
          </w:p>
          <w:p w14:paraId="4258E751" w14:textId="77777777" w:rsidR="00040751" w:rsidRDefault="00A053B2">
            <w:pPr>
              <w:pStyle w:val="TableParagraph"/>
              <w:spacing w:line="252" w:lineRule="exact"/>
              <w:jc w:val="both"/>
              <w:rPr>
                <w:b/>
              </w:rPr>
            </w:pPr>
            <w:r>
              <w:t>1</w:t>
            </w:r>
            <w:r>
              <w:rPr>
                <w:b/>
              </w:rPr>
              <w:t>:30 p.m.          MPT Begins</w:t>
            </w:r>
          </w:p>
          <w:p w14:paraId="67AEE6EA" w14:textId="77777777" w:rsidR="00040751" w:rsidRDefault="00A053B2">
            <w:pPr>
              <w:pStyle w:val="TableParagraph"/>
              <w:tabs>
                <w:tab w:val="left" w:pos="1541"/>
              </w:tabs>
              <w:spacing w:before="1"/>
              <w:jc w:val="both"/>
            </w:pPr>
            <w:r>
              <w:t>4:30</w:t>
            </w:r>
            <w:r>
              <w:rPr>
                <w:spacing w:val="-1"/>
              </w:rPr>
              <w:t xml:space="preserve"> </w:t>
            </w:r>
            <w:r>
              <w:t>p.m.</w:t>
            </w:r>
            <w:r>
              <w:tab/>
              <w:t>Adjourn</w:t>
            </w:r>
          </w:p>
        </w:tc>
        <w:tc>
          <w:tcPr>
            <w:tcW w:w="3151" w:type="dxa"/>
          </w:tcPr>
          <w:p w14:paraId="3BDD8CB4" w14:textId="77777777" w:rsidR="00040751" w:rsidRDefault="00A053B2">
            <w:pPr>
              <w:pStyle w:val="TableParagraph"/>
              <w:tabs>
                <w:tab w:val="left" w:pos="1258"/>
              </w:tabs>
              <w:spacing w:before="96" w:line="252" w:lineRule="exact"/>
            </w:pPr>
            <w:r>
              <w:t>8:00</w:t>
            </w:r>
            <w:r>
              <w:rPr>
                <w:spacing w:val="-1"/>
              </w:rPr>
              <w:t xml:space="preserve"> </w:t>
            </w:r>
            <w:r>
              <w:t>a.m.</w:t>
            </w:r>
            <w:r>
              <w:tab/>
              <w:t>Registration</w:t>
            </w:r>
          </w:p>
          <w:p w14:paraId="3D6BAC3C" w14:textId="77777777" w:rsidR="00040751" w:rsidRDefault="00A053B2">
            <w:pPr>
              <w:pStyle w:val="TableParagraph"/>
              <w:tabs>
                <w:tab w:val="left" w:pos="1258"/>
              </w:tabs>
              <w:spacing w:line="252" w:lineRule="exact"/>
            </w:pPr>
            <w:r>
              <w:t>8:30</w:t>
            </w:r>
            <w:r>
              <w:rPr>
                <w:spacing w:val="-1"/>
              </w:rPr>
              <w:t xml:space="preserve"> </w:t>
            </w:r>
            <w:r>
              <w:t>a.m.</w:t>
            </w:r>
            <w:r>
              <w:tab/>
              <w:t>Instructions</w:t>
            </w:r>
          </w:p>
          <w:p w14:paraId="66BB4147" w14:textId="77777777" w:rsidR="00B42950" w:rsidRDefault="00A053B2">
            <w:pPr>
              <w:pStyle w:val="TableParagraph"/>
              <w:tabs>
                <w:tab w:val="left" w:pos="1215"/>
              </w:tabs>
              <w:spacing w:before="6" w:line="237" w:lineRule="auto"/>
              <w:ind w:right="330"/>
            </w:pPr>
            <w:r>
              <w:rPr>
                <w:b/>
              </w:rPr>
              <w:t>9:00</w:t>
            </w:r>
            <w:r>
              <w:rPr>
                <w:b/>
                <w:spacing w:val="-1"/>
              </w:rPr>
              <w:t xml:space="preserve"> </w:t>
            </w:r>
            <w:r>
              <w:rPr>
                <w:b/>
              </w:rPr>
              <w:t>a.m.</w:t>
            </w:r>
            <w:r>
              <w:rPr>
                <w:b/>
              </w:rPr>
              <w:tab/>
              <w:t>MBE –</w:t>
            </w:r>
            <w:r>
              <w:rPr>
                <w:b/>
                <w:spacing w:val="-2"/>
              </w:rPr>
              <w:t xml:space="preserve"> </w:t>
            </w:r>
            <w:r>
              <w:rPr>
                <w:b/>
              </w:rPr>
              <w:t>Session</w:t>
            </w:r>
            <w:r>
              <w:rPr>
                <w:b/>
                <w:spacing w:val="-2"/>
              </w:rPr>
              <w:t xml:space="preserve"> </w:t>
            </w:r>
            <w:r>
              <w:rPr>
                <w:b/>
              </w:rPr>
              <w:t xml:space="preserve">1 </w:t>
            </w:r>
            <w:r>
              <w:t>12:00 p.m.   Lunch Break</w:t>
            </w:r>
          </w:p>
          <w:p w14:paraId="38C42593" w14:textId="77777777" w:rsidR="00040751" w:rsidRDefault="00A053B2">
            <w:pPr>
              <w:pStyle w:val="TableParagraph"/>
              <w:tabs>
                <w:tab w:val="left" w:pos="1215"/>
              </w:tabs>
              <w:spacing w:before="6" w:line="237" w:lineRule="auto"/>
              <w:ind w:right="330"/>
            </w:pPr>
            <w:r>
              <w:t>1:00</w:t>
            </w:r>
            <w:r>
              <w:rPr>
                <w:spacing w:val="-1"/>
              </w:rPr>
              <w:t xml:space="preserve"> </w:t>
            </w:r>
            <w:r>
              <w:t>p.m.</w:t>
            </w:r>
            <w:r>
              <w:tab/>
              <w:t>Registration</w:t>
            </w:r>
          </w:p>
          <w:p w14:paraId="57E237A4" w14:textId="77777777" w:rsidR="00040751" w:rsidRDefault="00A053B2">
            <w:pPr>
              <w:pStyle w:val="TableParagraph"/>
              <w:tabs>
                <w:tab w:val="left" w:pos="1215"/>
              </w:tabs>
              <w:spacing w:before="2"/>
            </w:pPr>
            <w:r>
              <w:t>1:15</w:t>
            </w:r>
            <w:r>
              <w:rPr>
                <w:spacing w:val="-1"/>
              </w:rPr>
              <w:t xml:space="preserve"> </w:t>
            </w:r>
            <w:r>
              <w:t>p.m.</w:t>
            </w:r>
            <w:r>
              <w:tab/>
              <w:t>Instructions</w:t>
            </w:r>
          </w:p>
          <w:p w14:paraId="1C7D741C" w14:textId="77777777" w:rsidR="00040751" w:rsidRDefault="00A053B2">
            <w:pPr>
              <w:pStyle w:val="TableParagraph"/>
              <w:tabs>
                <w:tab w:val="left" w:pos="1251"/>
              </w:tabs>
              <w:spacing w:before="4" w:line="251" w:lineRule="exact"/>
              <w:rPr>
                <w:b/>
              </w:rPr>
            </w:pPr>
            <w:r>
              <w:rPr>
                <w:b/>
              </w:rPr>
              <w:t>1:30</w:t>
            </w:r>
            <w:r>
              <w:rPr>
                <w:b/>
                <w:spacing w:val="-1"/>
              </w:rPr>
              <w:t xml:space="preserve"> </w:t>
            </w:r>
            <w:r>
              <w:rPr>
                <w:b/>
              </w:rPr>
              <w:t>p.m.</w:t>
            </w:r>
            <w:r w:rsidR="00B42950">
              <w:rPr>
                <w:b/>
              </w:rPr>
              <w:t xml:space="preserve">    </w:t>
            </w:r>
            <w:r>
              <w:rPr>
                <w:b/>
              </w:rPr>
              <w:t>MBE – Session</w:t>
            </w:r>
            <w:r>
              <w:rPr>
                <w:b/>
                <w:spacing w:val="-3"/>
              </w:rPr>
              <w:t xml:space="preserve"> </w:t>
            </w:r>
            <w:r>
              <w:rPr>
                <w:b/>
              </w:rPr>
              <w:t>2</w:t>
            </w:r>
          </w:p>
          <w:p w14:paraId="13DC0E5F" w14:textId="77777777" w:rsidR="00040751" w:rsidRDefault="00A053B2">
            <w:pPr>
              <w:pStyle w:val="TableParagraph"/>
              <w:tabs>
                <w:tab w:val="left" w:pos="1215"/>
              </w:tabs>
              <w:spacing w:line="251" w:lineRule="exact"/>
            </w:pPr>
            <w:r>
              <w:t>4:30</w:t>
            </w:r>
            <w:r>
              <w:rPr>
                <w:spacing w:val="-1"/>
              </w:rPr>
              <w:t xml:space="preserve"> </w:t>
            </w:r>
            <w:r>
              <w:t>p.m.</w:t>
            </w:r>
            <w:r>
              <w:tab/>
              <w:t>Adjourn</w:t>
            </w:r>
          </w:p>
        </w:tc>
        <w:tc>
          <w:tcPr>
            <w:tcW w:w="2880" w:type="dxa"/>
          </w:tcPr>
          <w:p w14:paraId="7C200ED3" w14:textId="77777777" w:rsidR="00040751" w:rsidRDefault="00040751">
            <w:pPr>
              <w:pStyle w:val="TableParagraph"/>
              <w:spacing w:before="2"/>
              <w:ind w:left="0"/>
              <w:rPr>
                <w:i/>
                <w:sz w:val="30"/>
              </w:rPr>
            </w:pPr>
          </w:p>
          <w:p w14:paraId="74E5BD52" w14:textId="20F79CCE" w:rsidR="00A27113" w:rsidRDefault="00A27113" w:rsidP="00A27113">
            <w:pPr>
              <w:pStyle w:val="TableParagraph"/>
              <w:tabs>
                <w:tab w:val="left" w:pos="1313"/>
              </w:tabs>
              <w:spacing w:before="1"/>
            </w:pPr>
            <w:r>
              <w:t xml:space="preserve">The link to the Montana Law Seminar will be sent to you and you will have until Tuesday </w:t>
            </w:r>
            <w:r w:rsidR="00E7329A">
              <w:t>August 5th</w:t>
            </w:r>
            <w:r>
              <w:t xml:space="preserve"> to complete viewing.</w:t>
            </w:r>
          </w:p>
          <w:p w14:paraId="5D2822A9" w14:textId="73B7AD82" w:rsidR="00040751" w:rsidRDefault="00040751">
            <w:pPr>
              <w:pStyle w:val="TableParagraph"/>
              <w:tabs>
                <w:tab w:val="left" w:pos="1270"/>
              </w:tabs>
              <w:spacing w:line="250" w:lineRule="exact"/>
              <w:ind w:left="102"/>
            </w:pPr>
          </w:p>
        </w:tc>
      </w:tr>
    </w:tbl>
    <w:p w14:paraId="471F1062" w14:textId="77777777" w:rsidR="00040751" w:rsidRDefault="00040751">
      <w:pPr>
        <w:spacing w:line="250" w:lineRule="exact"/>
        <w:sectPr w:rsidR="00040751">
          <w:type w:val="continuous"/>
          <w:pgSz w:w="12240" w:h="15840"/>
          <w:pgMar w:top="740" w:right="240" w:bottom="280" w:left="780" w:header="720" w:footer="720" w:gutter="0"/>
          <w:cols w:space="720"/>
        </w:sectPr>
      </w:pPr>
    </w:p>
    <w:p w14:paraId="0DC44A75" w14:textId="77777777" w:rsidR="00040751" w:rsidRDefault="00040751">
      <w:pPr>
        <w:pStyle w:val="BodyText"/>
        <w:spacing w:before="10"/>
        <w:rPr>
          <w:i/>
          <w:sz w:val="12"/>
        </w:rPr>
      </w:pPr>
    </w:p>
    <w:p w14:paraId="3E692F97" w14:textId="77777777" w:rsidR="00040751" w:rsidRDefault="00A053B2">
      <w:pPr>
        <w:pStyle w:val="Heading1"/>
        <w:spacing w:before="90"/>
        <w:ind w:left="1311"/>
        <w:rPr>
          <w:u w:val="none"/>
        </w:rPr>
      </w:pPr>
      <w:r>
        <w:rPr>
          <w:color w:val="943634"/>
          <w:u w:val="thick" w:color="943634"/>
        </w:rPr>
        <w:t>EXAM &amp; UBE ADMISSION INFORMATION &amp; REQUIREMENTS</w:t>
      </w:r>
    </w:p>
    <w:p w14:paraId="64537976" w14:textId="77777777" w:rsidR="00040751" w:rsidRDefault="00040751">
      <w:pPr>
        <w:pStyle w:val="BodyText"/>
        <w:spacing w:before="1"/>
        <w:rPr>
          <w:b/>
          <w:sz w:val="14"/>
        </w:rPr>
      </w:pPr>
    </w:p>
    <w:p w14:paraId="71679A40" w14:textId="77777777" w:rsidR="00040751" w:rsidRDefault="00A053B2">
      <w:pPr>
        <w:pStyle w:val="Heading2"/>
        <w:spacing w:before="92" w:line="250" w:lineRule="exact"/>
        <w:jc w:val="both"/>
      </w:pPr>
      <w:r>
        <w:rPr>
          <w:color w:val="943634"/>
          <w:u w:val="thick" w:color="943634"/>
        </w:rPr>
        <w:t>CERTIFICATION FOR ADMISSION</w:t>
      </w:r>
    </w:p>
    <w:p w14:paraId="2E958927" w14:textId="77777777" w:rsidR="00040751" w:rsidRDefault="00A053B2">
      <w:pPr>
        <w:pStyle w:val="BodyText"/>
        <w:ind w:left="319" w:right="135"/>
        <w:jc w:val="both"/>
      </w:pPr>
      <w:r>
        <w:t xml:space="preserve">The Montana Rules of Admission require that you are certified by Montana’s Character &amp; Fitness Commission before you can sit for the bar exam or be admitted to the Montana Bar. The NCBE performs a background investigation on behalf of the Commission, but does not determine certification for admission to the Montana Bar. The Commission will not certify you for admission until receipt of the NCBE investigative summary, which takes </w:t>
      </w:r>
      <w:r>
        <w:rPr>
          <w:u w:val="single"/>
        </w:rPr>
        <w:t xml:space="preserve">at least </w:t>
      </w:r>
      <w:r>
        <w:t xml:space="preserve">90 days after submission of your application. Therefore, it is critical you respond to requests for information from both the Bar Admissions Administrator and the NCBE as quickly as possible as failure to do so will delay your certification. </w:t>
      </w:r>
      <w:r>
        <w:rPr>
          <w:u w:val="single"/>
        </w:rPr>
        <w:t>Incomplete applications will not be considered and complete applications do not assume certification.</w:t>
      </w:r>
    </w:p>
    <w:p w14:paraId="39BB7968" w14:textId="77777777" w:rsidR="00040751" w:rsidRDefault="00040751">
      <w:pPr>
        <w:pStyle w:val="BodyText"/>
        <w:spacing w:before="3"/>
      </w:pPr>
    </w:p>
    <w:p w14:paraId="682D5542" w14:textId="77777777" w:rsidR="00040751" w:rsidRDefault="00A053B2">
      <w:pPr>
        <w:ind w:left="319" w:right="130"/>
        <w:jc w:val="both"/>
        <w:rPr>
          <w:b/>
        </w:rPr>
      </w:pPr>
      <w:r>
        <w:t xml:space="preserve">"Certification" as used in the Rules of the Character &amp; Fitness Commission refers to permission to sit for the Montana bar examination and be admitted to the practice of law in Montana. Your certification to sit for the exam or be admitted by transferred UBE score will be determined by the Commission on Character and Fitness after a thorough review of your application and findings of the Commission’s investigation. You have an ongoing responsibility to </w:t>
      </w:r>
      <w:r>
        <w:rPr>
          <w:b/>
        </w:rPr>
        <w:t xml:space="preserve">keep your application current. </w:t>
      </w:r>
      <w:r>
        <w:t xml:space="preserve">This includes, but is not limited to, any changes to the application previously submitted, such as changes in employment, address, and most notably, any matter relating to character &amp; fitness. Certification letters are typically mailed by hard copy thirty days prior to the examination. </w:t>
      </w:r>
      <w:r>
        <w:rPr>
          <w:b/>
        </w:rPr>
        <w:t xml:space="preserve">No applicant may sit for the exam or be admitted to the State Bar of Montana until they have received certification from the Character &amp; Fitness Commission. Failure to provide a complete application to the Montana Bar </w:t>
      </w:r>
      <w:r>
        <w:rPr>
          <w:b/>
          <w:u w:val="thick"/>
        </w:rPr>
        <w:t xml:space="preserve">and </w:t>
      </w:r>
      <w:r>
        <w:rPr>
          <w:b/>
        </w:rPr>
        <w:t>to the NCBE in a timely manner may delay or prevent certification.</w:t>
      </w:r>
    </w:p>
    <w:p w14:paraId="2E2CB3F2" w14:textId="77777777" w:rsidR="00040751" w:rsidRDefault="00040751">
      <w:pPr>
        <w:pStyle w:val="BodyText"/>
        <w:spacing w:before="9"/>
        <w:rPr>
          <w:b/>
          <w:sz w:val="21"/>
        </w:rPr>
      </w:pPr>
    </w:p>
    <w:p w14:paraId="04002522" w14:textId="77777777" w:rsidR="00040751" w:rsidRDefault="00A053B2">
      <w:pPr>
        <w:pStyle w:val="Heading2"/>
        <w:jc w:val="both"/>
      </w:pPr>
      <w:r>
        <w:rPr>
          <w:color w:val="943634"/>
          <w:u w:val="thick" w:color="943634"/>
        </w:rPr>
        <w:t>SCORE TRANSFERS</w:t>
      </w:r>
    </w:p>
    <w:p w14:paraId="149D3124" w14:textId="77777777" w:rsidR="00040751" w:rsidRDefault="00A053B2">
      <w:pPr>
        <w:pStyle w:val="BodyText"/>
        <w:spacing w:before="3" w:line="250" w:lineRule="exact"/>
        <w:ind w:left="320" w:right="133"/>
        <w:jc w:val="both"/>
      </w:pPr>
      <w:r>
        <w:t>It is the APPLICANT’S SOLE RESPONSIBILITY to have previous examination scores certified to the Bar Admissions Administrator.</w:t>
      </w:r>
    </w:p>
    <w:p w14:paraId="6D72F6DC" w14:textId="77777777" w:rsidR="00040751" w:rsidRDefault="00A053B2">
      <w:pPr>
        <w:pStyle w:val="BodyText"/>
        <w:spacing w:before="118"/>
        <w:ind w:left="317" w:right="135"/>
        <w:jc w:val="both"/>
      </w:pPr>
      <w:r>
        <w:rPr>
          <w:b/>
        </w:rPr>
        <w:t xml:space="preserve">UBE Score: </w:t>
      </w:r>
      <w:r>
        <w:t xml:space="preserve">A UBE score is a requirement for admission to the State Bar of Montana. Applicants who have earned a UBE score and are seeking to transfer the score to Montana must request a UBE score transfer from the NCBE to Montana. More </w:t>
      </w:r>
      <w:hyperlink r:id="rId14">
        <w:r>
          <w:rPr>
            <w:color w:val="0000FF"/>
            <w:u w:val="single" w:color="0000FF"/>
          </w:rPr>
          <w:t xml:space="preserve">information about the UBE and a link to request transcript services </w:t>
        </w:r>
      </w:hyperlink>
      <w:r>
        <w:t>is available on the NCBE website.</w:t>
      </w:r>
    </w:p>
    <w:p w14:paraId="6E754C62" w14:textId="77777777" w:rsidR="00040751" w:rsidRDefault="00A053B2">
      <w:pPr>
        <w:pStyle w:val="BodyText"/>
        <w:spacing w:before="118"/>
        <w:ind w:left="317" w:right="131"/>
        <w:jc w:val="both"/>
      </w:pPr>
      <w:r>
        <w:rPr>
          <w:b/>
        </w:rPr>
        <w:t xml:space="preserve">MPRE Score: </w:t>
      </w:r>
      <w:r>
        <w:t xml:space="preserve">To qualify for admission, an applicant must obtain a MPRE scaled score of 80 or higher from any testing site within three years prior to taking the Montana Bar Examination or no later than nine months after notification of successful completion of the Montana Bar Examination. For UBE transfer applicants, an MPRE score earned within 3 years of the date of their Montana Bar Application will qualify. Montana does not administer the MPRE, but </w:t>
      </w:r>
      <w:r>
        <w:rPr>
          <w:color w:val="0000FF"/>
          <w:u w:val="single" w:color="0000FF"/>
        </w:rPr>
        <w:t>information abou</w:t>
      </w:r>
      <w:hyperlink r:id="rId15">
        <w:r>
          <w:rPr>
            <w:color w:val="0000FF"/>
            <w:u w:val="single" w:color="0000FF"/>
          </w:rPr>
          <w:t xml:space="preserve">t MPRE test dates, deadlines, preparation and study materials </w:t>
        </w:r>
        <w:r>
          <w:t>are</w:t>
        </w:r>
      </w:hyperlink>
      <w:r>
        <w:t xml:space="preserve"> </w:t>
      </w:r>
      <w:hyperlink r:id="rId16">
        <w:r>
          <w:t>available</w:t>
        </w:r>
      </w:hyperlink>
      <w:r>
        <w:t xml:space="preserve"> on the NCBE</w:t>
      </w:r>
      <w:r>
        <w:rPr>
          <w:spacing w:val="-16"/>
        </w:rPr>
        <w:t xml:space="preserve"> </w:t>
      </w:r>
      <w:r>
        <w:t>website.</w:t>
      </w:r>
    </w:p>
    <w:p w14:paraId="25002C30" w14:textId="77777777" w:rsidR="00040751" w:rsidRDefault="00040751">
      <w:pPr>
        <w:pStyle w:val="BodyText"/>
        <w:spacing w:before="4"/>
      </w:pPr>
    </w:p>
    <w:p w14:paraId="12ABE629" w14:textId="77777777" w:rsidR="00040751" w:rsidRDefault="00764B47">
      <w:pPr>
        <w:pStyle w:val="Heading2"/>
        <w:spacing w:line="240" w:lineRule="auto"/>
        <w:jc w:val="both"/>
      </w:pPr>
      <w:r>
        <w:rPr>
          <w:noProof/>
        </w:rPr>
        <mc:AlternateContent>
          <mc:Choice Requires="wps">
            <w:drawing>
              <wp:anchor distT="0" distB="0" distL="114300" distR="114300" simplePos="0" relativeHeight="503309120" behindDoc="1" locked="0" layoutInCell="1" allowOverlap="1" wp14:anchorId="03DDC0EC" wp14:editId="6D3EBE7A">
                <wp:simplePos x="0" y="0"/>
                <wp:positionH relativeFrom="page">
                  <wp:posOffset>688975</wp:posOffset>
                </wp:positionH>
                <wp:positionV relativeFrom="paragraph">
                  <wp:posOffset>160655</wp:posOffset>
                </wp:positionV>
                <wp:extent cx="4028440" cy="0"/>
                <wp:effectExtent l="12700" t="12065" r="6985" b="698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8440" cy="0"/>
                        </a:xfrm>
                        <a:prstGeom prst="line">
                          <a:avLst/>
                        </a:prstGeom>
                        <a:noFill/>
                        <a:ln w="13716">
                          <a:solidFill>
                            <a:srgbClr val="9436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B0F84" id="Line 3" o:spid="_x0000_s1026" style="position:absolute;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5pt,12.65pt" to="371.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" strokecolor="#943634" strokeweight="1.08pt">
                <w10:wrap anchorx="page"/>
              </v:line>
            </w:pict>
          </mc:Fallback>
        </mc:AlternateContent>
      </w:r>
      <w:r w:rsidR="00A053B2">
        <w:rPr>
          <w:color w:val="943634"/>
        </w:rPr>
        <w:t>LAW SCHOOL TRANSCRIPTS OR DEGREE CERTIFICATION</w:t>
      </w:r>
    </w:p>
    <w:p w14:paraId="67A979A0" w14:textId="77777777" w:rsidR="00040751" w:rsidRDefault="00A053B2">
      <w:pPr>
        <w:ind w:left="319" w:right="132"/>
        <w:jc w:val="both"/>
        <w:rPr>
          <w:b/>
        </w:rPr>
      </w:pPr>
      <w:r>
        <w:rPr>
          <w:b/>
        </w:rPr>
        <w:t xml:space="preserve">Applicants </w:t>
      </w:r>
      <w:r>
        <w:t>must have a certified final law school transcript showing you have received a Juris Doctorate degree from an ABA-accredited law school sent directly to the Bar Admissions Administrator’s office no less than thirty days prior to the bar exam. A</w:t>
      </w:r>
      <w:r>
        <w:rPr>
          <w:b/>
        </w:rPr>
        <w:t>pplicants will not be allowed to sit for the exam and are not eligible for admission to the Montana Bar unless proof of a qualifying JD has been received.</w:t>
      </w:r>
    </w:p>
    <w:p w14:paraId="6BABDAF2" w14:textId="77777777" w:rsidR="00040751" w:rsidRDefault="00040751">
      <w:pPr>
        <w:pStyle w:val="BodyText"/>
        <w:spacing w:before="1"/>
        <w:rPr>
          <w:b/>
        </w:rPr>
      </w:pPr>
    </w:p>
    <w:p w14:paraId="3AFB5E5D" w14:textId="77777777" w:rsidR="00040751" w:rsidRDefault="00A053B2">
      <w:pPr>
        <w:pStyle w:val="Heading2"/>
        <w:jc w:val="both"/>
      </w:pPr>
      <w:r>
        <w:rPr>
          <w:color w:val="943634"/>
          <w:u w:val="thick" w:color="943634"/>
        </w:rPr>
        <w:t>UBE &amp; MLS FEES</w:t>
      </w:r>
    </w:p>
    <w:p w14:paraId="585FF7B7" w14:textId="51637797" w:rsidR="00040751" w:rsidRDefault="00A053B2">
      <w:pPr>
        <w:pStyle w:val="BodyText"/>
        <w:ind w:left="319" w:right="136"/>
        <w:jc w:val="both"/>
      </w:pPr>
      <w:r>
        <w:t xml:space="preserve">Applicants must have their examination and Montana Law Seminar fees paid in full no later than the deadline stated above. These fees are for administration of the UBE and MLS </w:t>
      </w:r>
      <w:r>
        <w:rPr>
          <w:b/>
        </w:rPr>
        <w:t xml:space="preserve">and are separate from and in addition to the application fee </w:t>
      </w:r>
      <w:r>
        <w:t xml:space="preserve">you paid with your original application. </w:t>
      </w:r>
      <w:hyperlink r:id="rId17" w:history="1">
        <w:r w:rsidRPr="0010197D">
          <w:rPr>
            <w:rStyle w:val="Hyperlink"/>
          </w:rPr>
          <w:t>Fees can be paid online, by</w:t>
        </w:r>
      </w:hyperlink>
      <w:r>
        <w:t xml:space="preserve"> check or by calling the Bar Admissions Administrator at (406) 447-2210 with credit card information.</w:t>
      </w:r>
    </w:p>
    <w:p w14:paraId="74AF10D4" w14:textId="77777777" w:rsidR="00040751" w:rsidRDefault="00A053B2">
      <w:pPr>
        <w:pStyle w:val="ListParagraph"/>
        <w:numPr>
          <w:ilvl w:val="0"/>
          <w:numId w:val="1"/>
        </w:numPr>
        <w:tabs>
          <w:tab w:val="left" w:pos="680"/>
          <w:tab w:val="left" w:pos="4520"/>
        </w:tabs>
        <w:jc w:val="both"/>
      </w:pPr>
      <w:r>
        <w:t>Uniform Bar Examination</w:t>
      </w:r>
      <w:r>
        <w:rPr>
          <w:spacing w:val="1"/>
        </w:rPr>
        <w:t xml:space="preserve"> </w:t>
      </w:r>
      <w:r>
        <w:t>(UBE)</w:t>
      </w:r>
      <w:r>
        <w:tab/>
        <w:t>$310</w:t>
      </w:r>
    </w:p>
    <w:p w14:paraId="7B257DB0" w14:textId="77777777" w:rsidR="00040751" w:rsidRDefault="00A053B2">
      <w:pPr>
        <w:pStyle w:val="ListParagraph"/>
        <w:numPr>
          <w:ilvl w:val="0"/>
          <w:numId w:val="1"/>
        </w:numPr>
        <w:tabs>
          <w:tab w:val="left" w:pos="680"/>
          <w:tab w:val="left" w:pos="4525"/>
        </w:tabs>
        <w:jc w:val="both"/>
      </w:pPr>
      <w:r>
        <w:t>Montana Law</w:t>
      </w:r>
      <w:r>
        <w:rPr>
          <w:spacing w:val="2"/>
        </w:rPr>
        <w:t xml:space="preserve"> </w:t>
      </w:r>
      <w:r>
        <w:t>Seminar</w:t>
      </w:r>
      <w:r>
        <w:rPr>
          <w:spacing w:val="2"/>
        </w:rPr>
        <w:t xml:space="preserve"> </w:t>
      </w:r>
      <w:r>
        <w:t>(MLS)</w:t>
      </w:r>
      <w:r>
        <w:tab/>
        <w:t>$155</w:t>
      </w:r>
    </w:p>
    <w:p w14:paraId="6853BFB2" w14:textId="77777777" w:rsidR="00040751" w:rsidRDefault="00040751">
      <w:pPr>
        <w:spacing w:line="252" w:lineRule="exact"/>
        <w:jc w:val="both"/>
        <w:sectPr w:rsidR="00040751">
          <w:headerReference w:type="default" r:id="rId18"/>
          <w:footerReference w:type="default" r:id="rId19"/>
          <w:pgSz w:w="12240" w:h="15840"/>
          <w:pgMar w:top="1100" w:right="940" w:bottom="840" w:left="760" w:header="910" w:footer="642" w:gutter="0"/>
          <w:pgNumType w:start="2"/>
          <w:cols w:space="720"/>
        </w:sectPr>
      </w:pPr>
    </w:p>
    <w:p w14:paraId="6FEE0C1E" w14:textId="77777777" w:rsidR="00040751" w:rsidRDefault="00040751">
      <w:pPr>
        <w:pStyle w:val="BodyText"/>
        <w:spacing w:before="10"/>
        <w:rPr>
          <w:sz w:val="12"/>
        </w:rPr>
      </w:pPr>
    </w:p>
    <w:p w14:paraId="1A53CFCA" w14:textId="77777777" w:rsidR="00040751" w:rsidRDefault="00A053B2">
      <w:pPr>
        <w:pStyle w:val="Heading2"/>
        <w:spacing w:before="92" w:line="250" w:lineRule="exact"/>
      </w:pPr>
      <w:bookmarkStart w:id="0" w:name="_bookmark0"/>
      <w:bookmarkEnd w:id="0"/>
      <w:r>
        <w:rPr>
          <w:color w:val="943634"/>
          <w:u w:val="thick" w:color="943634"/>
        </w:rPr>
        <w:t>DEFERRALS &amp; NO SHOWS</w:t>
      </w:r>
    </w:p>
    <w:p w14:paraId="1C5739A6" w14:textId="69419AEA" w:rsidR="00040751" w:rsidRDefault="00A053B2">
      <w:pPr>
        <w:pStyle w:val="BodyText"/>
        <w:ind w:left="320" w:right="132"/>
        <w:jc w:val="both"/>
      </w:pPr>
      <w:r>
        <w:t xml:space="preserve">If you are unable to sit for the examination or attend the MLS, you are required to submit a written request  to defer </w:t>
      </w:r>
      <w:r>
        <w:rPr>
          <w:b/>
        </w:rPr>
        <w:t xml:space="preserve">prior to the </w:t>
      </w:r>
      <w:r>
        <w:rPr>
          <w:b/>
          <w:spacing w:val="-3"/>
        </w:rPr>
        <w:t xml:space="preserve">exam </w:t>
      </w:r>
      <w:r>
        <w:rPr>
          <w:b/>
        </w:rPr>
        <w:t>or MLS</w:t>
      </w:r>
      <w:r>
        <w:t xml:space="preserve">. An applicant’s failure to appear without first requesting a deferral in writing will result in the application being dismissed. After three deferrals, an applicant must submit a new application and pay the application filing fee. To defer to the next exam,  send  the  completed </w:t>
      </w:r>
      <w:hyperlink r:id="rId20">
        <w:r>
          <w:rPr>
            <w:color w:val="0000FF"/>
            <w:u w:val="single" w:color="0000FF"/>
          </w:rPr>
          <w:t>Addendum/</w:t>
        </w:r>
      </w:hyperlink>
      <w:r>
        <w:rPr>
          <w:color w:val="0000FF"/>
          <w:u w:val="single" w:color="0000FF"/>
        </w:rPr>
        <w:t xml:space="preserve"> </w:t>
      </w:r>
      <w:hyperlink w:anchor="_bookmark0" w:history="1">
        <w:r>
          <w:rPr>
            <w:color w:val="0000FF"/>
            <w:u w:val="single" w:color="0000FF"/>
          </w:rPr>
          <w:t xml:space="preserve">Deferral </w:t>
        </w:r>
      </w:hyperlink>
      <w:r>
        <w:t xml:space="preserve">form to the Bar Admissions Administrator with a check or pay the </w:t>
      </w:r>
      <w:hyperlink r:id="rId21">
        <w:r>
          <w:rPr>
            <w:color w:val="0000FF"/>
            <w:u w:val="single" w:color="0000FF"/>
          </w:rPr>
          <w:t>$20 fee</w:t>
        </w:r>
        <w:r>
          <w:rPr>
            <w:color w:val="0000FF"/>
            <w:spacing w:val="45"/>
            <w:u w:val="single" w:color="0000FF"/>
          </w:rPr>
          <w:t xml:space="preserve"> </w:t>
        </w:r>
        <w:r>
          <w:rPr>
            <w:color w:val="0000FF"/>
            <w:u w:val="single" w:color="0000FF"/>
          </w:rPr>
          <w:t>online.</w:t>
        </w:r>
      </w:hyperlink>
    </w:p>
    <w:p w14:paraId="594B50CC" w14:textId="77777777" w:rsidR="00040751" w:rsidRDefault="00040751">
      <w:pPr>
        <w:pStyle w:val="BodyText"/>
        <w:spacing w:before="5"/>
      </w:pPr>
    </w:p>
    <w:p w14:paraId="233F6D34" w14:textId="77777777" w:rsidR="00040751" w:rsidRDefault="00040751">
      <w:pPr>
        <w:pStyle w:val="BodyText"/>
      </w:pPr>
    </w:p>
    <w:p w14:paraId="534D3676" w14:textId="77777777" w:rsidR="00040751" w:rsidRDefault="00A053B2">
      <w:pPr>
        <w:pStyle w:val="Heading1"/>
        <w:ind w:left="2407"/>
        <w:rPr>
          <w:u w:val="none"/>
        </w:rPr>
      </w:pPr>
      <w:r>
        <w:rPr>
          <w:color w:val="943634"/>
          <w:u w:val="thick" w:color="943634"/>
        </w:rPr>
        <w:t>EXAMINATION INFORMATION &amp; REQUIREMENTS</w:t>
      </w:r>
    </w:p>
    <w:p w14:paraId="542F2D26" w14:textId="77777777" w:rsidR="00040751" w:rsidRDefault="00040751">
      <w:pPr>
        <w:pStyle w:val="BodyText"/>
        <w:rPr>
          <w:b/>
        </w:rPr>
      </w:pPr>
    </w:p>
    <w:p w14:paraId="30E3F44E" w14:textId="77777777" w:rsidR="00040751" w:rsidRDefault="00A053B2">
      <w:pPr>
        <w:pStyle w:val="Heading2"/>
        <w:spacing w:line="253" w:lineRule="exact"/>
        <w:ind w:left="319"/>
      </w:pPr>
      <w:r>
        <w:rPr>
          <w:color w:val="943634"/>
          <w:u w:val="thick" w:color="943634"/>
        </w:rPr>
        <w:t>UNIFORM BAR EXAMINATION</w:t>
      </w:r>
    </w:p>
    <w:p w14:paraId="34202496" w14:textId="77777777" w:rsidR="00040751" w:rsidRDefault="00A053B2">
      <w:pPr>
        <w:pStyle w:val="BodyText"/>
        <w:tabs>
          <w:tab w:val="left" w:pos="8565"/>
        </w:tabs>
        <w:ind w:left="319" w:right="227"/>
      </w:pPr>
      <w:r>
        <w:t>A UBE score of 266 or higher is a requirement for admission to the State Bar</w:t>
      </w:r>
      <w:r>
        <w:rPr>
          <w:spacing w:val="52"/>
        </w:rPr>
        <w:t xml:space="preserve"> </w:t>
      </w:r>
      <w:r>
        <w:t>of</w:t>
      </w:r>
      <w:r>
        <w:rPr>
          <w:spacing w:val="1"/>
        </w:rPr>
        <w:t xml:space="preserve"> </w:t>
      </w:r>
      <w:r>
        <w:t>Montana.</w:t>
      </w:r>
      <w:r>
        <w:tab/>
        <w:t>Applicants</w:t>
      </w:r>
      <w:r>
        <w:rPr>
          <w:spacing w:val="7"/>
        </w:rPr>
        <w:t xml:space="preserve"> </w:t>
      </w:r>
      <w:r>
        <w:t xml:space="preserve">who have earned a UBE score and are seeking to transfer the score to Montana must request a UBE score transfer from the NCBE to Montana. More </w:t>
      </w:r>
      <w:hyperlink r:id="rId22">
        <w:r>
          <w:rPr>
            <w:color w:val="0000FF"/>
            <w:u w:val="single" w:color="0000FF"/>
          </w:rPr>
          <w:t xml:space="preserve">information about the UBE and a link to request transcript services </w:t>
        </w:r>
      </w:hyperlink>
      <w:r>
        <w:t xml:space="preserve">is available on the NCBE website. The Uniform Bar Examination (UBE) consists of three separate exam components administered together in a single exam administration; six MEE questions, two MPT items, and the MBE.  All three exams are developed by the National Conference of Bar Examiners (NCBE) and are      uniformly administered, graded, and scored by user jurisdictions resulting in a portable score. The NCBE provides excellent information, study aids and preparation information regarding each of these  </w:t>
      </w:r>
      <w:r>
        <w:rPr>
          <w:spacing w:val="16"/>
        </w:rPr>
        <w:t xml:space="preserve"> </w:t>
      </w:r>
      <w:r>
        <w:t>exams.</w:t>
      </w:r>
    </w:p>
    <w:p w14:paraId="50285693" w14:textId="77777777" w:rsidR="00040751" w:rsidRDefault="00040751">
      <w:pPr>
        <w:pStyle w:val="BodyText"/>
        <w:spacing w:before="6"/>
      </w:pPr>
    </w:p>
    <w:p w14:paraId="368E1534" w14:textId="77777777" w:rsidR="00040751" w:rsidRDefault="00A053B2">
      <w:pPr>
        <w:ind w:left="320"/>
        <w:rPr>
          <w:b/>
          <w:sz w:val="18"/>
        </w:rPr>
      </w:pPr>
      <w:r>
        <w:rPr>
          <w:b/>
          <w:color w:val="943634"/>
          <w:u w:val="thick" w:color="943634"/>
        </w:rPr>
        <w:t>E</w:t>
      </w:r>
      <w:r>
        <w:rPr>
          <w:b/>
          <w:color w:val="943634"/>
          <w:sz w:val="18"/>
          <w:u w:val="thick" w:color="943634"/>
        </w:rPr>
        <w:t xml:space="preserve">XAM </w:t>
      </w:r>
      <w:r>
        <w:rPr>
          <w:b/>
          <w:color w:val="943634"/>
          <w:u w:val="thick" w:color="943634"/>
        </w:rPr>
        <w:t>C</w:t>
      </w:r>
      <w:r>
        <w:rPr>
          <w:b/>
          <w:color w:val="943634"/>
          <w:sz w:val="18"/>
          <w:u w:val="thick" w:color="943634"/>
        </w:rPr>
        <w:t>ONTENT</w:t>
      </w:r>
    </w:p>
    <w:p w14:paraId="03D03087" w14:textId="06E26E31" w:rsidR="00040751" w:rsidRDefault="00A053B2">
      <w:pPr>
        <w:pStyle w:val="BodyText"/>
        <w:spacing w:before="114"/>
        <w:ind w:left="320" w:right="141"/>
      </w:pPr>
      <w:r>
        <w:rPr>
          <w:b/>
          <w:u w:val="thick"/>
        </w:rPr>
        <w:t xml:space="preserve">The Multistate Essay Examination (MEE) </w:t>
      </w:r>
      <w:r>
        <w:t>is developed as a six-question essay test to be administered in one three-hour test session. The purpose of the MEE is to test the examinee’s ability to (1) identify legal issues raised by a hypothetical factual situation; (2) separate material which is relevant from that which is not; (3) present a reasoned analysis of the relevant issues in a clear, concise, and well-organized composition; and (4) demonstrate an understanding of the fundamental legal principles relevant to the probable solution of the issues raised by the factual situation</w:t>
      </w:r>
      <w:r w:rsidR="00FB2479">
        <w:t xml:space="preserve">. </w:t>
      </w:r>
      <w:r>
        <w:t xml:space="preserve">The Montana Board of Bar Examiners grade the MEE and MPT and suggest examinees review their </w:t>
      </w:r>
      <w:hyperlink r:id="rId23">
        <w:r>
          <w:rPr>
            <w:color w:val="0000FF"/>
            <w:u w:val="single" w:color="0000FF"/>
          </w:rPr>
          <w:t>Guideline for Acceptable Essay Answers</w:t>
        </w:r>
      </w:hyperlink>
      <w:r>
        <w:t>.</w:t>
      </w:r>
    </w:p>
    <w:p w14:paraId="64E26D34" w14:textId="77777777" w:rsidR="00040751" w:rsidRDefault="00040751">
      <w:pPr>
        <w:pStyle w:val="BodyText"/>
      </w:pPr>
    </w:p>
    <w:p w14:paraId="5D844CA4" w14:textId="77777777" w:rsidR="00040751" w:rsidRDefault="00A053B2">
      <w:pPr>
        <w:pStyle w:val="BodyText"/>
        <w:ind w:left="591" w:right="227"/>
      </w:pPr>
      <w:r>
        <w:rPr>
          <w:b/>
        </w:rPr>
        <w:t xml:space="preserve">NOTE - Effective with the February 2015 bar exam, </w:t>
      </w:r>
      <w:r>
        <w:t xml:space="preserve">the MEE Federal Civil Procedure subject matter outline will be modified to conform to the Multistate Bar Examination (MBE) Civil Procedure subject matter outline so that there will be one unified set of Civil Procedure specifications for both exams. Civil Procedure will appear on the MBE also effective with the February 2015 bar exam. The MEE subject matter outline for Federal Civil Procedure is shown in </w:t>
      </w:r>
      <w:hyperlink r:id="rId24">
        <w:r>
          <w:rPr>
            <w:color w:val="0000FF"/>
            <w:u w:val="single" w:color="0000FF"/>
          </w:rPr>
          <w:t>more detail on the NCBE website</w:t>
        </w:r>
        <w:r>
          <w:t>.</w:t>
        </w:r>
      </w:hyperlink>
      <w:r>
        <w:t xml:space="preserve"> Additionally, Negotiable Instruments (Uniform Commercial Code Article 3 and the excerpts of Article 4, Bank Collections) will no longer be tested on the MEE.</w:t>
      </w:r>
    </w:p>
    <w:p w14:paraId="377D06DF" w14:textId="77777777" w:rsidR="00040751" w:rsidRDefault="00040751">
      <w:pPr>
        <w:pStyle w:val="BodyText"/>
        <w:spacing w:before="9"/>
        <w:rPr>
          <w:sz w:val="21"/>
        </w:rPr>
      </w:pPr>
    </w:p>
    <w:p w14:paraId="527D63F0" w14:textId="77777777" w:rsidR="00040751" w:rsidRDefault="00A053B2">
      <w:pPr>
        <w:pStyle w:val="BodyText"/>
        <w:ind w:left="320" w:right="333"/>
      </w:pPr>
      <w:r>
        <w:rPr>
          <w:b/>
          <w:u w:val="thick"/>
        </w:rPr>
        <w:t>The Multistate Performance Test (MPT</w:t>
      </w:r>
      <w:r>
        <w:rPr>
          <w:b/>
        </w:rPr>
        <w:t xml:space="preserve">) </w:t>
      </w:r>
      <w:r>
        <w:t xml:space="preserve">is a three-hour examination, with two 90-minute skills questions covering legal analysis, fact analysis, problem solving, resolution of ethical dilemmas, organization and management of a lawyering task, and communication. The MPT is designed to test an examinee’s ability to use fundamental lawyering skills in a realistic situation. Each test evaluates an examinee’s ability to complete a task that a beginning lawyer should be able to accomplish. More </w:t>
      </w:r>
      <w:hyperlink r:id="rId25">
        <w:r>
          <w:rPr>
            <w:color w:val="0000FF"/>
            <w:u w:val="single" w:color="0000FF"/>
          </w:rPr>
          <w:t xml:space="preserve">information and study aides for the MPT </w:t>
        </w:r>
      </w:hyperlink>
      <w:r>
        <w:t>can be found on the NCBE’s website.</w:t>
      </w:r>
    </w:p>
    <w:p w14:paraId="2F6FE09B" w14:textId="77777777" w:rsidR="00040751" w:rsidRDefault="00040751">
      <w:pPr>
        <w:sectPr w:rsidR="00040751">
          <w:pgSz w:w="12240" w:h="15840"/>
          <w:pgMar w:top="1100" w:right="940" w:bottom="840" w:left="760" w:header="910" w:footer="642" w:gutter="0"/>
          <w:cols w:space="720"/>
        </w:sectPr>
      </w:pPr>
    </w:p>
    <w:p w14:paraId="72085BCB" w14:textId="77777777" w:rsidR="00040751" w:rsidRDefault="00040751">
      <w:pPr>
        <w:pStyle w:val="BodyText"/>
        <w:spacing w:before="5"/>
        <w:rPr>
          <w:sz w:val="12"/>
        </w:rPr>
      </w:pPr>
    </w:p>
    <w:p w14:paraId="45B67182" w14:textId="77777777" w:rsidR="00040751" w:rsidRDefault="00A053B2">
      <w:pPr>
        <w:pStyle w:val="BodyText"/>
        <w:spacing w:before="92"/>
        <w:ind w:left="319" w:right="159"/>
      </w:pPr>
      <w:r>
        <w:rPr>
          <w:b/>
          <w:u w:val="single"/>
        </w:rPr>
        <w:t xml:space="preserve">The Multistate Bar Examination (MBE) </w:t>
      </w:r>
      <w:r>
        <w:t xml:space="preserve">is a 200-question multiple-choice test that is administered in two three-hour test sessions. The purpose of the MBE is to assess the extent to which an examinee can apply fundamental legal principles and legal reasoning to analyze given fact patterns. The exam is divided into morning and afternoon testing sessions of three hours each, with 100 questions in each session. The questions on the MBE are distributed between the following topics: Civil Procedure, Constitutional Law, Contracts, Criminal Law and Procedure, Evidence, Real Property, and Torts. Please refer to the </w:t>
      </w:r>
      <w:hyperlink r:id="rId26">
        <w:r>
          <w:rPr>
            <w:color w:val="0000FF"/>
            <w:u w:val="single" w:color="0000FF"/>
          </w:rPr>
          <w:t xml:space="preserve">MBE Subject Matter Outline </w:t>
        </w:r>
      </w:hyperlink>
      <w:r>
        <w:t xml:space="preserve">for the MBE's scope of coverage and </w:t>
      </w:r>
      <w:hyperlink r:id="rId27">
        <w:r>
          <w:rPr>
            <w:color w:val="0000FF"/>
            <w:u w:val="single" w:color="0000FF"/>
          </w:rPr>
          <w:t xml:space="preserve">information about the MBE </w:t>
        </w:r>
      </w:hyperlink>
      <w:r>
        <w:t>on the NCBE’s website.</w:t>
      </w:r>
    </w:p>
    <w:p w14:paraId="032D5E53" w14:textId="77777777" w:rsidR="00040751" w:rsidRDefault="00040751">
      <w:pPr>
        <w:pStyle w:val="BodyText"/>
        <w:spacing w:before="5"/>
      </w:pPr>
    </w:p>
    <w:p w14:paraId="7E883E4F" w14:textId="77777777" w:rsidR="00040751" w:rsidRDefault="00A053B2">
      <w:pPr>
        <w:pStyle w:val="Heading2"/>
      </w:pPr>
      <w:bookmarkStart w:id="1" w:name="EXAMINATION_DAY_REGULATIONS"/>
      <w:bookmarkEnd w:id="1"/>
      <w:r>
        <w:rPr>
          <w:color w:val="943634"/>
          <w:u w:val="thick" w:color="943634"/>
        </w:rPr>
        <w:t>EXAMINATION DAY REGULATIONS</w:t>
      </w:r>
    </w:p>
    <w:p w14:paraId="4BCB6AB1" w14:textId="77777777" w:rsidR="00040751" w:rsidRDefault="00A053B2">
      <w:pPr>
        <w:pStyle w:val="BodyText"/>
        <w:spacing w:before="4" w:line="250" w:lineRule="exact"/>
        <w:ind w:left="320" w:right="432"/>
      </w:pPr>
      <w:r>
        <w:rPr>
          <w:b/>
        </w:rPr>
        <w:t xml:space="preserve">The exam schedule </w:t>
      </w:r>
      <w:r>
        <w:t>will be strictly adhered to and all applicants must arrive on time for registration. (An individual schedule will be provided to those granted testing accommodation due to a qualifying disability.)</w:t>
      </w:r>
    </w:p>
    <w:p w14:paraId="55C8DACC" w14:textId="77777777" w:rsidR="00040751" w:rsidRDefault="00040751">
      <w:pPr>
        <w:pStyle w:val="BodyText"/>
        <w:spacing w:before="7"/>
        <w:rPr>
          <w:sz w:val="21"/>
        </w:rPr>
      </w:pPr>
    </w:p>
    <w:p w14:paraId="157E9D6D" w14:textId="77777777" w:rsidR="00040751" w:rsidRDefault="00A053B2">
      <w:pPr>
        <w:pStyle w:val="BodyText"/>
        <w:ind w:left="320" w:right="136"/>
        <w:jc w:val="both"/>
      </w:pPr>
      <w:r>
        <w:rPr>
          <w:b/>
        </w:rPr>
        <w:t xml:space="preserve">Once you register, you will be required to stay in the testing room until testing begins. </w:t>
      </w:r>
      <w:r>
        <w:t>For exam security, you will not be allowed to leave to go to the restroom or for any other reason until instructions are finished and the exam clock has begun counting down. We will have earplugs available with highlighters and pens, and the Board of Bar Examiners will provide scratch paper as you are not allowed to use your own paper, sticky notes, etc. You will not be allowed to have digital watches or clocks on the tables during testing, but the Board will provide large digital timers that will mark the official time for each</w:t>
      </w:r>
      <w:r>
        <w:rPr>
          <w:spacing w:val="-26"/>
        </w:rPr>
        <w:t xml:space="preserve"> </w:t>
      </w:r>
      <w:r>
        <w:t>exam.</w:t>
      </w:r>
    </w:p>
    <w:p w14:paraId="356A25DB" w14:textId="77777777" w:rsidR="00040751" w:rsidRDefault="00040751">
      <w:pPr>
        <w:pStyle w:val="BodyText"/>
      </w:pPr>
    </w:p>
    <w:p w14:paraId="443B126F" w14:textId="77777777" w:rsidR="00040751" w:rsidRDefault="00A053B2">
      <w:pPr>
        <w:pStyle w:val="Heading2"/>
        <w:spacing w:line="240" w:lineRule="auto"/>
        <w:ind w:left="319"/>
        <w:rPr>
          <w:b w:val="0"/>
        </w:rPr>
      </w:pPr>
      <w:r>
        <w:t>The following items may be brought into the exam room in a one-quart clear plastic food storage bag</w:t>
      </w:r>
      <w:r>
        <w:rPr>
          <w:b w:val="0"/>
        </w:rPr>
        <w:t>:</w:t>
      </w:r>
    </w:p>
    <w:p w14:paraId="293EF7EE" w14:textId="22AB7B17" w:rsidR="00040751" w:rsidRDefault="00A053B2">
      <w:pPr>
        <w:pStyle w:val="ListParagraph"/>
        <w:numPr>
          <w:ilvl w:val="0"/>
          <w:numId w:val="1"/>
        </w:numPr>
        <w:tabs>
          <w:tab w:val="left" w:pos="679"/>
          <w:tab w:val="left" w:pos="680"/>
        </w:tabs>
        <w:spacing w:before="1"/>
      </w:pPr>
      <w:r>
        <w:t xml:space="preserve">The signed </w:t>
      </w:r>
      <w:hyperlink r:id="rId28" w:history="1">
        <w:r w:rsidRPr="00173650">
          <w:rPr>
            <w:rStyle w:val="Hyperlink"/>
          </w:rPr>
          <w:t>Montana Bar Examination Code of Conduct</w:t>
        </w:r>
        <w:r w:rsidRPr="00173650">
          <w:rPr>
            <w:rStyle w:val="Hyperlink"/>
            <w:spacing w:val="-7"/>
          </w:rPr>
          <w:t xml:space="preserve"> </w:t>
        </w:r>
        <w:r w:rsidRPr="00173650">
          <w:rPr>
            <w:rStyle w:val="Hyperlink"/>
          </w:rPr>
          <w:t>form</w:t>
        </w:r>
      </w:hyperlink>
    </w:p>
    <w:p w14:paraId="6FBA2380" w14:textId="77777777" w:rsidR="00040751" w:rsidRDefault="00A053B2">
      <w:pPr>
        <w:pStyle w:val="ListParagraph"/>
        <w:numPr>
          <w:ilvl w:val="0"/>
          <w:numId w:val="1"/>
        </w:numPr>
        <w:tabs>
          <w:tab w:val="left" w:pos="679"/>
          <w:tab w:val="left" w:pos="680"/>
        </w:tabs>
        <w:rPr>
          <w:i/>
        </w:rPr>
      </w:pPr>
      <w:r>
        <w:t xml:space="preserve">Government Issued Photo ID </w:t>
      </w:r>
      <w:r>
        <w:rPr>
          <w:i/>
        </w:rPr>
        <w:t>(the same ID copied for your</w:t>
      </w:r>
      <w:r>
        <w:rPr>
          <w:i/>
          <w:spacing w:val="-13"/>
        </w:rPr>
        <w:t xml:space="preserve"> </w:t>
      </w:r>
      <w:r>
        <w:rPr>
          <w:i/>
        </w:rPr>
        <w:t>application)</w:t>
      </w:r>
    </w:p>
    <w:p w14:paraId="52F0CEA0" w14:textId="77777777" w:rsidR="00040751" w:rsidRDefault="00A053B2">
      <w:pPr>
        <w:pStyle w:val="ListParagraph"/>
        <w:numPr>
          <w:ilvl w:val="0"/>
          <w:numId w:val="1"/>
        </w:numPr>
        <w:tabs>
          <w:tab w:val="left" w:pos="679"/>
          <w:tab w:val="left" w:pos="680"/>
        </w:tabs>
        <w:rPr>
          <w:i/>
        </w:rPr>
      </w:pPr>
      <w:r>
        <w:t xml:space="preserve">Earplugs </w:t>
      </w:r>
      <w:r>
        <w:rPr>
          <w:i/>
        </w:rPr>
        <w:t>(not earphones or</w:t>
      </w:r>
      <w:r>
        <w:rPr>
          <w:i/>
          <w:spacing w:val="-4"/>
        </w:rPr>
        <w:t xml:space="preserve"> </w:t>
      </w:r>
      <w:r>
        <w:rPr>
          <w:i/>
        </w:rPr>
        <w:t>headphones)</w:t>
      </w:r>
    </w:p>
    <w:p w14:paraId="7B33A3F7" w14:textId="77777777" w:rsidR="00040751" w:rsidRDefault="00A053B2">
      <w:pPr>
        <w:pStyle w:val="ListParagraph"/>
        <w:numPr>
          <w:ilvl w:val="0"/>
          <w:numId w:val="1"/>
        </w:numPr>
        <w:tabs>
          <w:tab w:val="left" w:pos="679"/>
          <w:tab w:val="left" w:pos="680"/>
        </w:tabs>
        <w:spacing w:before="1"/>
        <w:rPr>
          <w:i/>
        </w:rPr>
      </w:pPr>
      <w:r>
        <w:t xml:space="preserve">Wallet </w:t>
      </w:r>
      <w:r>
        <w:rPr>
          <w:i/>
        </w:rPr>
        <w:t>(must be kept on the table in a clear plastic</w:t>
      </w:r>
      <w:r>
        <w:rPr>
          <w:i/>
          <w:spacing w:val="-14"/>
        </w:rPr>
        <w:t xml:space="preserve"> </w:t>
      </w:r>
      <w:r>
        <w:rPr>
          <w:i/>
        </w:rPr>
        <w:t>bag)</w:t>
      </w:r>
    </w:p>
    <w:p w14:paraId="072644C1" w14:textId="77777777" w:rsidR="00040751" w:rsidRDefault="00A053B2">
      <w:pPr>
        <w:pStyle w:val="ListParagraph"/>
        <w:numPr>
          <w:ilvl w:val="0"/>
          <w:numId w:val="1"/>
        </w:numPr>
        <w:tabs>
          <w:tab w:val="left" w:pos="679"/>
          <w:tab w:val="left" w:pos="680"/>
        </w:tabs>
      </w:pPr>
      <w:r>
        <w:t>Keys</w:t>
      </w:r>
    </w:p>
    <w:p w14:paraId="622843B4" w14:textId="77777777" w:rsidR="00040751" w:rsidRDefault="00A053B2">
      <w:pPr>
        <w:pStyle w:val="ListParagraph"/>
        <w:numPr>
          <w:ilvl w:val="0"/>
          <w:numId w:val="1"/>
        </w:numPr>
        <w:tabs>
          <w:tab w:val="left" w:pos="679"/>
          <w:tab w:val="left" w:pos="680"/>
        </w:tabs>
        <w:spacing w:before="1"/>
      </w:pPr>
      <w:r>
        <w:t>Facial</w:t>
      </w:r>
      <w:r>
        <w:rPr>
          <w:spacing w:val="-1"/>
        </w:rPr>
        <w:t xml:space="preserve"> </w:t>
      </w:r>
      <w:r>
        <w:t>tissue</w:t>
      </w:r>
    </w:p>
    <w:p w14:paraId="3DBA34F2" w14:textId="77777777" w:rsidR="00040751" w:rsidRDefault="00A053B2">
      <w:pPr>
        <w:pStyle w:val="ListParagraph"/>
        <w:numPr>
          <w:ilvl w:val="0"/>
          <w:numId w:val="1"/>
        </w:numPr>
        <w:tabs>
          <w:tab w:val="left" w:pos="679"/>
          <w:tab w:val="left" w:pos="680"/>
        </w:tabs>
      </w:pPr>
      <w:r>
        <w:t>Medication and medical</w:t>
      </w:r>
      <w:r>
        <w:rPr>
          <w:spacing w:val="-10"/>
        </w:rPr>
        <w:t xml:space="preserve"> </w:t>
      </w:r>
      <w:r>
        <w:t>items</w:t>
      </w:r>
    </w:p>
    <w:p w14:paraId="2B8DF89D" w14:textId="77777777" w:rsidR="00040751" w:rsidRDefault="00A053B2">
      <w:pPr>
        <w:pStyle w:val="ListParagraph"/>
        <w:numPr>
          <w:ilvl w:val="0"/>
          <w:numId w:val="1"/>
        </w:numPr>
        <w:tabs>
          <w:tab w:val="left" w:pos="679"/>
          <w:tab w:val="left" w:pos="680"/>
        </w:tabs>
        <w:spacing w:before="1"/>
      </w:pPr>
      <w:r>
        <w:t>Non-digital watch or</w:t>
      </w:r>
      <w:r>
        <w:rPr>
          <w:spacing w:val="-5"/>
        </w:rPr>
        <w:t xml:space="preserve"> </w:t>
      </w:r>
      <w:r>
        <w:t>timepiece</w:t>
      </w:r>
    </w:p>
    <w:p w14:paraId="00876A91" w14:textId="77777777" w:rsidR="00040751" w:rsidRDefault="00A053B2">
      <w:pPr>
        <w:pStyle w:val="ListParagraph"/>
        <w:numPr>
          <w:ilvl w:val="0"/>
          <w:numId w:val="1"/>
        </w:numPr>
        <w:tabs>
          <w:tab w:val="left" w:pos="679"/>
          <w:tab w:val="left" w:pos="680"/>
        </w:tabs>
        <w:rPr>
          <w:i/>
        </w:rPr>
      </w:pPr>
      <w:r>
        <w:t xml:space="preserve">One clear plastic bottle of water/juice/soda per exam session </w:t>
      </w:r>
      <w:r>
        <w:rPr>
          <w:i/>
        </w:rPr>
        <w:t>(no food items unless previously</w:t>
      </w:r>
      <w:r>
        <w:rPr>
          <w:i/>
          <w:spacing w:val="-25"/>
        </w:rPr>
        <w:t xml:space="preserve"> </w:t>
      </w:r>
      <w:r>
        <w:rPr>
          <w:i/>
        </w:rPr>
        <w:t>cleared)</w:t>
      </w:r>
    </w:p>
    <w:p w14:paraId="660FF3BF" w14:textId="77777777" w:rsidR="00040751" w:rsidRDefault="00040751">
      <w:pPr>
        <w:pStyle w:val="BodyText"/>
        <w:spacing w:before="7"/>
        <w:rPr>
          <w:i/>
        </w:rPr>
      </w:pPr>
    </w:p>
    <w:p w14:paraId="0D06D3A3" w14:textId="77777777" w:rsidR="00040751" w:rsidRDefault="00A053B2">
      <w:pPr>
        <w:spacing w:before="1" w:line="237" w:lineRule="auto"/>
        <w:ind w:left="319" w:right="296"/>
        <w:rPr>
          <w:i/>
        </w:rPr>
      </w:pPr>
      <w:r>
        <w:rPr>
          <w:b/>
        </w:rPr>
        <w:t xml:space="preserve">The following items are strictly prohibited and will not be permitted in the exam room or the testing area, which includes the rest rooms and hallway. </w:t>
      </w:r>
      <w:r>
        <w:rPr>
          <w:i/>
        </w:rPr>
        <w:t>(Any item brought to the testing area will be held at registration until the conclusion of the exam.)</w:t>
      </w:r>
    </w:p>
    <w:p w14:paraId="59F1CCB6" w14:textId="77777777" w:rsidR="00040751" w:rsidRDefault="00A053B2">
      <w:pPr>
        <w:pStyle w:val="ListParagraph"/>
        <w:numPr>
          <w:ilvl w:val="0"/>
          <w:numId w:val="1"/>
        </w:numPr>
        <w:tabs>
          <w:tab w:val="left" w:pos="679"/>
          <w:tab w:val="left" w:pos="680"/>
        </w:tabs>
      </w:pPr>
      <w:r>
        <w:t>Handbags, purses, backpacks, duffle bags, briefcases, lunch bags, tote bags,</w:t>
      </w:r>
      <w:r>
        <w:rPr>
          <w:spacing w:val="-20"/>
        </w:rPr>
        <w:t xml:space="preserve"> </w:t>
      </w:r>
      <w:r>
        <w:t>etc.</w:t>
      </w:r>
    </w:p>
    <w:p w14:paraId="2C473A4F" w14:textId="77777777" w:rsidR="00040751" w:rsidRDefault="00A053B2">
      <w:pPr>
        <w:pStyle w:val="ListParagraph"/>
        <w:numPr>
          <w:ilvl w:val="0"/>
          <w:numId w:val="1"/>
        </w:numPr>
        <w:tabs>
          <w:tab w:val="left" w:pos="679"/>
          <w:tab w:val="left" w:pos="680"/>
        </w:tabs>
      </w:pPr>
      <w:r>
        <w:t>Mechanical</w:t>
      </w:r>
      <w:r>
        <w:rPr>
          <w:spacing w:val="-5"/>
        </w:rPr>
        <w:t xml:space="preserve"> </w:t>
      </w:r>
      <w:r>
        <w:t>pencils</w:t>
      </w:r>
    </w:p>
    <w:p w14:paraId="4394BA85" w14:textId="77777777" w:rsidR="00040751" w:rsidRDefault="00A053B2">
      <w:pPr>
        <w:pStyle w:val="ListParagraph"/>
        <w:numPr>
          <w:ilvl w:val="0"/>
          <w:numId w:val="1"/>
        </w:numPr>
        <w:tabs>
          <w:tab w:val="left" w:pos="679"/>
          <w:tab w:val="left" w:pos="680"/>
        </w:tabs>
        <w:spacing w:before="1"/>
      </w:pPr>
      <w:r>
        <w:t>Hats, hoods or any other</w:t>
      </w:r>
      <w:r>
        <w:rPr>
          <w:spacing w:val="-8"/>
        </w:rPr>
        <w:t xml:space="preserve"> </w:t>
      </w:r>
      <w:r>
        <w:t>headgear</w:t>
      </w:r>
    </w:p>
    <w:p w14:paraId="3BC467A5" w14:textId="77777777" w:rsidR="00040751" w:rsidRDefault="00A053B2">
      <w:pPr>
        <w:pStyle w:val="ListParagraph"/>
        <w:numPr>
          <w:ilvl w:val="0"/>
          <w:numId w:val="1"/>
        </w:numPr>
        <w:tabs>
          <w:tab w:val="left" w:pos="679"/>
          <w:tab w:val="left" w:pos="680"/>
        </w:tabs>
      </w:pPr>
      <w:r>
        <w:t>Notes, scratch paper, books, magazines, newspapers, or any other reading</w:t>
      </w:r>
      <w:r>
        <w:rPr>
          <w:spacing w:val="-20"/>
        </w:rPr>
        <w:t xml:space="preserve"> </w:t>
      </w:r>
      <w:r>
        <w:t>material</w:t>
      </w:r>
    </w:p>
    <w:p w14:paraId="78C8EAEC" w14:textId="77777777" w:rsidR="00040751" w:rsidRDefault="00A053B2">
      <w:pPr>
        <w:pStyle w:val="ListParagraph"/>
        <w:numPr>
          <w:ilvl w:val="0"/>
          <w:numId w:val="1"/>
        </w:numPr>
        <w:tabs>
          <w:tab w:val="left" w:pos="679"/>
          <w:tab w:val="left" w:pos="680"/>
        </w:tabs>
        <w:spacing w:before="2"/>
      </w:pPr>
      <w:r>
        <w:t>Bar review or other study material in any format or</w:t>
      </w:r>
      <w:r>
        <w:rPr>
          <w:spacing w:val="-9"/>
        </w:rPr>
        <w:t xml:space="preserve"> </w:t>
      </w:r>
      <w:r>
        <w:t>media</w:t>
      </w:r>
    </w:p>
    <w:p w14:paraId="4EE95299" w14:textId="77777777" w:rsidR="00040751" w:rsidRDefault="00A053B2">
      <w:pPr>
        <w:pStyle w:val="ListParagraph"/>
        <w:numPr>
          <w:ilvl w:val="0"/>
          <w:numId w:val="1"/>
        </w:numPr>
        <w:tabs>
          <w:tab w:val="left" w:pos="679"/>
          <w:tab w:val="left" w:pos="680"/>
        </w:tabs>
        <w:spacing w:line="240" w:lineRule="auto"/>
        <w:ind w:right="605"/>
      </w:pPr>
      <w:r>
        <w:t>Electronic devices such as cell phones, calculators, pagers, cameras, radios, recording devices, hand-held computers, and any other type of electronic device or item with an on/off</w:t>
      </w:r>
      <w:r>
        <w:rPr>
          <w:spacing w:val="-17"/>
        </w:rPr>
        <w:t xml:space="preserve"> </w:t>
      </w:r>
      <w:r>
        <w:t>switch</w:t>
      </w:r>
    </w:p>
    <w:p w14:paraId="6812A2F4" w14:textId="77777777" w:rsidR="00040751" w:rsidRDefault="00A053B2">
      <w:pPr>
        <w:pStyle w:val="ListParagraph"/>
        <w:numPr>
          <w:ilvl w:val="0"/>
          <w:numId w:val="1"/>
        </w:numPr>
        <w:tabs>
          <w:tab w:val="left" w:pos="679"/>
          <w:tab w:val="left" w:pos="680"/>
        </w:tabs>
        <w:spacing w:before="2"/>
      </w:pPr>
      <w:r>
        <w:t>Weapons of any kind, regardless of whether you have a permit to</w:t>
      </w:r>
      <w:r>
        <w:rPr>
          <w:spacing w:val="-15"/>
        </w:rPr>
        <w:t xml:space="preserve"> </w:t>
      </w:r>
      <w:r>
        <w:t>carry</w:t>
      </w:r>
    </w:p>
    <w:p w14:paraId="2E024FA5" w14:textId="77777777" w:rsidR="00040751" w:rsidRDefault="00A053B2">
      <w:pPr>
        <w:pStyle w:val="ListParagraph"/>
        <w:numPr>
          <w:ilvl w:val="0"/>
          <w:numId w:val="1"/>
        </w:numPr>
        <w:tabs>
          <w:tab w:val="left" w:pos="679"/>
          <w:tab w:val="left" w:pos="680"/>
        </w:tabs>
      </w:pPr>
      <w:r>
        <w:t>Any other item not specifically</w:t>
      </w:r>
      <w:r>
        <w:rPr>
          <w:spacing w:val="-6"/>
        </w:rPr>
        <w:t xml:space="preserve"> </w:t>
      </w:r>
      <w:r>
        <w:t>allowed</w:t>
      </w:r>
    </w:p>
    <w:p w14:paraId="29B64116" w14:textId="77777777" w:rsidR="00040751" w:rsidRDefault="00040751">
      <w:pPr>
        <w:pStyle w:val="BodyText"/>
        <w:spacing w:before="3"/>
        <w:rPr>
          <w:sz w:val="24"/>
        </w:rPr>
      </w:pPr>
    </w:p>
    <w:p w14:paraId="4FEBC228" w14:textId="77777777" w:rsidR="00040751" w:rsidRDefault="00A053B2">
      <w:pPr>
        <w:pStyle w:val="BodyText"/>
        <w:ind w:left="320" w:right="432" w:hanging="1"/>
      </w:pPr>
      <w:r>
        <w:rPr>
          <w:b/>
          <w:i/>
        </w:rPr>
        <w:t>NOTE</w:t>
      </w:r>
      <w:r>
        <w:rPr>
          <w:i/>
        </w:rPr>
        <w:t xml:space="preserve">: </w:t>
      </w:r>
      <w:r>
        <w:t>Possession of a prohibited device or item at the examination may be treated as a cheating incident and you may be immediately DISQUALIFIED AND EJECTED from the examination.</w:t>
      </w:r>
    </w:p>
    <w:p w14:paraId="22845838" w14:textId="77777777" w:rsidR="00040751" w:rsidRDefault="00040751">
      <w:pPr>
        <w:pStyle w:val="BodyText"/>
        <w:spacing w:before="3"/>
        <w:rPr>
          <w:sz w:val="24"/>
        </w:rPr>
      </w:pPr>
    </w:p>
    <w:p w14:paraId="4A390E19" w14:textId="77777777" w:rsidR="00040751" w:rsidRDefault="00A053B2">
      <w:pPr>
        <w:pStyle w:val="BodyText"/>
        <w:ind w:left="320"/>
      </w:pPr>
      <w:r>
        <w:rPr>
          <w:b/>
        </w:rPr>
        <w:t xml:space="preserve">What to Wear: </w:t>
      </w:r>
      <w:r>
        <w:t>For both the UBE and the MLS, you are encouraged to dress comfortably in layers as the temperature in the exam room can fluctuate, however no hats or hooded sweatshirts are allowed.</w:t>
      </w:r>
    </w:p>
    <w:p w14:paraId="09DE9FF0" w14:textId="77777777" w:rsidR="00040751" w:rsidRDefault="00040751">
      <w:pPr>
        <w:pStyle w:val="BodyText"/>
      </w:pPr>
    </w:p>
    <w:p w14:paraId="3CAA7F46" w14:textId="77777777" w:rsidR="00040751" w:rsidRDefault="00A053B2">
      <w:pPr>
        <w:pStyle w:val="BodyText"/>
        <w:ind w:left="320" w:right="135" w:hanging="1"/>
        <w:jc w:val="both"/>
      </w:pPr>
      <w:r>
        <w:rPr>
          <w:b/>
        </w:rPr>
        <w:t xml:space="preserve">Seating, Breaks, etc.: </w:t>
      </w:r>
      <w:r>
        <w:t>You will be assigned seating. When you leave the room to take a break, you must raise your hand and a proctor will collect your test materials. Upon your return, test materials will be returned to you. When</w:t>
      </w:r>
      <w:r>
        <w:rPr>
          <w:spacing w:val="11"/>
        </w:rPr>
        <w:t xml:space="preserve"> </w:t>
      </w:r>
      <w:r>
        <w:t>you</w:t>
      </w:r>
      <w:r>
        <w:rPr>
          <w:spacing w:val="11"/>
        </w:rPr>
        <w:t xml:space="preserve"> </w:t>
      </w:r>
      <w:r>
        <w:t>leave</w:t>
      </w:r>
      <w:r>
        <w:rPr>
          <w:spacing w:val="11"/>
        </w:rPr>
        <w:t xml:space="preserve"> </w:t>
      </w:r>
      <w:r>
        <w:t>the</w:t>
      </w:r>
      <w:r>
        <w:rPr>
          <w:spacing w:val="9"/>
        </w:rPr>
        <w:t xml:space="preserve"> </w:t>
      </w:r>
      <w:r>
        <w:t>room</w:t>
      </w:r>
      <w:r>
        <w:rPr>
          <w:spacing w:val="7"/>
        </w:rPr>
        <w:t xml:space="preserve"> </w:t>
      </w:r>
      <w:r>
        <w:t>during</w:t>
      </w:r>
      <w:r>
        <w:rPr>
          <w:spacing w:val="8"/>
        </w:rPr>
        <w:t xml:space="preserve"> </w:t>
      </w:r>
      <w:r>
        <w:t>the</w:t>
      </w:r>
      <w:r>
        <w:rPr>
          <w:spacing w:val="11"/>
        </w:rPr>
        <w:t xml:space="preserve"> </w:t>
      </w:r>
      <w:r>
        <w:t>exam,</w:t>
      </w:r>
      <w:r>
        <w:rPr>
          <w:spacing w:val="11"/>
        </w:rPr>
        <w:t xml:space="preserve"> </w:t>
      </w:r>
      <w:r>
        <w:t>you</w:t>
      </w:r>
      <w:r>
        <w:rPr>
          <w:spacing w:val="13"/>
        </w:rPr>
        <w:t xml:space="preserve"> </w:t>
      </w:r>
      <w:r>
        <w:t>may</w:t>
      </w:r>
      <w:r>
        <w:rPr>
          <w:spacing w:val="11"/>
        </w:rPr>
        <w:t xml:space="preserve"> </w:t>
      </w:r>
      <w:r>
        <w:t>not</w:t>
      </w:r>
      <w:r>
        <w:rPr>
          <w:spacing w:val="12"/>
        </w:rPr>
        <w:t xml:space="preserve"> </w:t>
      </w:r>
      <w:r>
        <w:t>leave</w:t>
      </w:r>
      <w:r>
        <w:rPr>
          <w:spacing w:val="11"/>
        </w:rPr>
        <w:t xml:space="preserve"> </w:t>
      </w:r>
      <w:r>
        <w:t>the</w:t>
      </w:r>
      <w:r>
        <w:rPr>
          <w:spacing w:val="9"/>
        </w:rPr>
        <w:t xml:space="preserve"> </w:t>
      </w:r>
      <w:r>
        <w:t>immediate</w:t>
      </w:r>
      <w:r>
        <w:rPr>
          <w:spacing w:val="11"/>
        </w:rPr>
        <w:t xml:space="preserve"> </w:t>
      </w:r>
      <w:r>
        <w:t>lobby</w:t>
      </w:r>
      <w:r>
        <w:rPr>
          <w:spacing w:val="8"/>
        </w:rPr>
        <w:t xml:space="preserve"> </w:t>
      </w:r>
      <w:r>
        <w:t>area</w:t>
      </w:r>
      <w:r>
        <w:rPr>
          <w:spacing w:val="11"/>
        </w:rPr>
        <w:t xml:space="preserve"> </w:t>
      </w:r>
      <w:r>
        <w:t>or</w:t>
      </w:r>
      <w:r>
        <w:rPr>
          <w:spacing w:val="12"/>
        </w:rPr>
        <w:t xml:space="preserve"> </w:t>
      </w:r>
      <w:r>
        <w:t>use</w:t>
      </w:r>
      <w:r>
        <w:rPr>
          <w:spacing w:val="9"/>
        </w:rPr>
        <w:t xml:space="preserve"> </w:t>
      </w:r>
      <w:r>
        <w:t>cell</w:t>
      </w:r>
      <w:r>
        <w:rPr>
          <w:spacing w:val="12"/>
        </w:rPr>
        <w:t xml:space="preserve"> </w:t>
      </w:r>
      <w:r>
        <w:t>phones,</w:t>
      </w:r>
      <w:r>
        <w:rPr>
          <w:spacing w:val="11"/>
        </w:rPr>
        <w:t xml:space="preserve"> </w:t>
      </w:r>
      <w:r>
        <w:t>pay</w:t>
      </w:r>
    </w:p>
    <w:p w14:paraId="73E16609" w14:textId="77777777" w:rsidR="00040751" w:rsidRDefault="00040751">
      <w:pPr>
        <w:jc w:val="both"/>
        <w:sectPr w:rsidR="00040751">
          <w:pgSz w:w="12240" w:h="15840"/>
          <w:pgMar w:top="1100" w:right="940" w:bottom="840" w:left="760" w:header="910" w:footer="642" w:gutter="0"/>
          <w:cols w:space="720"/>
        </w:sectPr>
      </w:pPr>
    </w:p>
    <w:p w14:paraId="29145DA8" w14:textId="77777777" w:rsidR="00040751" w:rsidRDefault="00040751">
      <w:pPr>
        <w:pStyle w:val="BodyText"/>
        <w:spacing w:before="5"/>
        <w:rPr>
          <w:sz w:val="12"/>
        </w:rPr>
      </w:pPr>
    </w:p>
    <w:p w14:paraId="0D59CF93" w14:textId="77777777" w:rsidR="00040751" w:rsidRDefault="00A053B2">
      <w:pPr>
        <w:pStyle w:val="BodyText"/>
        <w:spacing w:before="92"/>
        <w:ind w:left="320" w:right="138"/>
        <w:jc w:val="both"/>
      </w:pPr>
      <w:r>
        <w:t>phones, or any electronic devices. You may leave your personal items with the registration desk, but you may not access them until you have completed the examination.</w:t>
      </w:r>
    </w:p>
    <w:p w14:paraId="497CF033" w14:textId="77777777" w:rsidR="00040751" w:rsidRDefault="00040751">
      <w:pPr>
        <w:pStyle w:val="BodyText"/>
      </w:pPr>
    </w:p>
    <w:p w14:paraId="5917BE66" w14:textId="77777777" w:rsidR="00040751" w:rsidRDefault="00A053B2">
      <w:pPr>
        <w:pStyle w:val="BodyText"/>
        <w:ind w:left="319" w:right="139"/>
        <w:jc w:val="both"/>
      </w:pPr>
      <w:r>
        <w:t>There is a NO SMOKING policy during the Montana bar exam during testing periods. Beverages may be brought into the testing room but must be capped and kept on the floor at all times.  Food is not allowed in the exam room.</w:t>
      </w:r>
    </w:p>
    <w:p w14:paraId="7EF04224" w14:textId="77777777" w:rsidR="00040751" w:rsidRDefault="00040751">
      <w:pPr>
        <w:pStyle w:val="BodyText"/>
      </w:pPr>
    </w:p>
    <w:p w14:paraId="62265F47" w14:textId="77777777" w:rsidR="00040751" w:rsidRDefault="00A053B2">
      <w:pPr>
        <w:pStyle w:val="BodyText"/>
        <w:ind w:left="320" w:right="136" w:hanging="1"/>
        <w:jc w:val="both"/>
      </w:pPr>
      <w:r>
        <w:rPr>
          <w:b/>
        </w:rPr>
        <w:t xml:space="preserve">Pens for the MEE &amp; MPT and Pencils for the MBE: </w:t>
      </w:r>
      <w:r>
        <w:t>Examinees may bring their own pens (ink only, no markers) for use during the MEE and MPT essay examinations. Everyone should be prepared to write the exams, even if you’re planning on using your laptop. Pencils and erasers will be provided by the Bar Administrators for the MBE on Wednesday.</w:t>
      </w:r>
    </w:p>
    <w:p w14:paraId="75221EE6" w14:textId="77777777" w:rsidR="00040751" w:rsidRDefault="00040751">
      <w:pPr>
        <w:pStyle w:val="BodyText"/>
      </w:pPr>
    </w:p>
    <w:p w14:paraId="39086447" w14:textId="77777777" w:rsidR="00040751" w:rsidRDefault="00A053B2">
      <w:pPr>
        <w:pStyle w:val="BodyText"/>
        <w:ind w:left="320" w:right="135"/>
        <w:jc w:val="both"/>
      </w:pPr>
      <w:r>
        <w:rPr>
          <w:b/>
        </w:rPr>
        <w:t xml:space="preserve">If you have a medical condition of </w:t>
      </w:r>
      <w:r>
        <w:t>which the staff should be aware, please complete the “Notice of Medical Alert” form and return it prior to the examination. At any time during the bar exam, notify the Bar Admissions Administrator if a medical emergency arises which affects your ability to complete the examination.</w:t>
      </w:r>
    </w:p>
    <w:p w14:paraId="11FBC20D" w14:textId="77777777" w:rsidR="00040751" w:rsidRDefault="00040751">
      <w:pPr>
        <w:pStyle w:val="BodyText"/>
        <w:spacing w:before="5"/>
      </w:pPr>
    </w:p>
    <w:p w14:paraId="0250206D" w14:textId="70C24E5F" w:rsidR="00040751" w:rsidRDefault="00764B47">
      <w:pPr>
        <w:pStyle w:val="Heading2"/>
        <w:jc w:val="both"/>
      </w:pPr>
      <w:r>
        <w:rPr>
          <w:noProof/>
        </w:rPr>
        <mc:AlternateContent>
          <mc:Choice Requires="wps">
            <w:drawing>
              <wp:anchor distT="0" distB="0" distL="114300" distR="114300" simplePos="0" relativeHeight="503309144" behindDoc="1" locked="0" layoutInCell="1" allowOverlap="1" wp14:anchorId="1B1E36A0" wp14:editId="7122459B">
                <wp:simplePos x="0" y="0"/>
                <wp:positionH relativeFrom="page">
                  <wp:posOffset>688975</wp:posOffset>
                </wp:positionH>
                <wp:positionV relativeFrom="paragraph">
                  <wp:posOffset>160655</wp:posOffset>
                </wp:positionV>
                <wp:extent cx="5750560" cy="0"/>
                <wp:effectExtent l="12700" t="11430" r="8890" b="762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line">
                          <a:avLst/>
                        </a:prstGeom>
                        <a:noFill/>
                        <a:ln w="13716">
                          <a:solidFill>
                            <a:srgbClr val="9436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8CD7" id="Line 2" o:spid="_x0000_s1026" style="position:absolute;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5pt,12.65pt" to="50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" strokecolor="#943634" strokeweight="1.08pt">
                <w10:wrap anchorx="page"/>
              </v:line>
            </w:pict>
          </mc:Fallback>
        </mc:AlternateContent>
      </w:r>
      <w:r w:rsidR="00A053B2">
        <w:rPr>
          <w:color w:val="943634"/>
        </w:rPr>
        <w:t>MONTANA LAW SEMINAR – REQUIRED FOR ADMISSION TO THE BAR</w:t>
      </w:r>
    </w:p>
    <w:p w14:paraId="56F8B5CF" w14:textId="164C452A" w:rsidR="00040751" w:rsidRDefault="00A053B2">
      <w:pPr>
        <w:pStyle w:val="BodyText"/>
        <w:ind w:left="319" w:right="432"/>
      </w:pPr>
      <w:r>
        <w:t xml:space="preserve">All applicants, whether by Admission on Motion, transferred UBE score or by examination, must </w:t>
      </w:r>
      <w:r w:rsidR="008F6FB8">
        <w:t>view</w:t>
      </w:r>
      <w:r>
        <w:t xml:space="preserve"> the </w:t>
      </w:r>
      <w:r>
        <w:rPr>
          <w:b/>
          <w:spacing w:val="-3"/>
        </w:rPr>
        <w:t xml:space="preserve">Montana </w:t>
      </w:r>
      <w:r>
        <w:rPr>
          <w:b/>
        </w:rPr>
        <w:t xml:space="preserve">Law Seminar </w:t>
      </w:r>
      <w:r>
        <w:t>(MLS), which is offered</w:t>
      </w:r>
      <w:r w:rsidR="008F6FB8">
        <w:t xml:space="preserve"> starting</w:t>
      </w:r>
      <w:r>
        <w:t xml:space="preserve"> the Thursday following </w:t>
      </w:r>
      <w:r w:rsidR="008F6FB8">
        <w:t xml:space="preserve">for those sitting for </w:t>
      </w:r>
      <w:r>
        <w:t xml:space="preserve">the bar exam. </w:t>
      </w:r>
      <w:r w:rsidR="008F6FB8">
        <w:t>For all others, the link will be sent once all requested items have been received.</w:t>
      </w:r>
      <w:r>
        <w:t xml:space="preserve"> The MLS is a    Supreme Court-required course that will focus on the </w:t>
      </w:r>
      <w:r>
        <w:rPr>
          <w:spacing w:val="-3"/>
        </w:rPr>
        <w:t xml:space="preserve">structure </w:t>
      </w:r>
      <w:r>
        <w:t>of the legal system in Montana, the unique   aspects of Montana law and the accepted mores and culture of practicing law in Montana. The Seminar is directed specifically to those seeking admission to the Bar</w:t>
      </w:r>
      <w:r w:rsidR="002652EF">
        <w:t xml:space="preserve"> </w:t>
      </w:r>
      <w:r>
        <w:t xml:space="preserve">and is not a CLE program. </w:t>
      </w:r>
    </w:p>
    <w:p w14:paraId="1E63B998" w14:textId="77777777" w:rsidR="00040751" w:rsidRDefault="00040751">
      <w:pPr>
        <w:pStyle w:val="BodyText"/>
        <w:spacing w:before="4"/>
      </w:pPr>
    </w:p>
    <w:p w14:paraId="72D3BC34" w14:textId="77777777" w:rsidR="00040751" w:rsidRDefault="00A053B2">
      <w:pPr>
        <w:pStyle w:val="Heading1"/>
        <w:ind w:left="320"/>
        <w:jc w:val="both"/>
        <w:rPr>
          <w:u w:val="none"/>
        </w:rPr>
      </w:pPr>
      <w:r>
        <w:rPr>
          <w:color w:val="943634"/>
          <w:u w:val="thick" w:color="943634"/>
        </w:rPr>
        <w:t>POST-EXAMINATION INFORMATION</w:t>
      </w:r>
    </w:p>
    <w:p w14:paraId="3FE81BBD" w14:textId="77777777" w:rsidR="00040751" w:rsidRDefault="00040751">
      <w:pPr>
        <w:pStyle w:val="BodyText"/>
        <w:spacing w:before="2"/>
        <w:rPr>
          <w:b/>
        </w:rPr>
      </w:pPr>
    </w:p>
    <w:p w14:paraId="467CFD72" w14:textId="77777777" w:rsidR="00040751" w:rsidRDefault="00A053B2">
      <w:pPr>
        <w:pStyle w:val="Heading2"/>
        <w:ind w:left="4146" w:right="3970"/>
        <w:jc w:val="center"/>
      </w:pPr>
      <w:r>
        <w:rPr>
          <w:color w:val="943634"/>
          <w:u w:val="thick" w:color="943634"/>
        </w:rPr>
        <w:t>GRADING &amp; SCORING</w:t>
      </w:r>
    </w:p>
    <w:p w14:paraId="4413EBCF" w14:textId="77777777" w:rsidR="00040751" w:rsidRDefault="00A053B2">
      <w:pPr>
        <w:pStyle w:val="BodyText"/>
        <w:ind w:left="319" w:right="346"/>
      </w:pPr>
      <w:r>
        <w:t xml:space="preserve">The MEE and MPT answers will be graded by the Board of Bar Examiners using their </w:t>
      </w:r>
      <w:hyperlink r:id="rId29">
        <w:r>
          <w:rPr>
            <w:color w:val="0000FF"/>
            <w:u w:val="single" w:color="0000FF"/>
          </w:rPr>
          <w:t xml:space="preserve">grading scale </w:t>
        </w:r>
      </w:hyperlink>
      <w:r>
        <w:t>zero to six, with six being the highest score and zero being the lowest possible score. The scores from each segment of the exam will be converted to the 400-point UBE scale and combined with the MBE scaled scores. The MEE and MPT are scaled to the MBE, which is weighted 50%, the MEE 30%, and the MPT 20%. The lowest passing combined score for Montana is 266.</w:t>
      </w:r>
    </w:p>
    <w:p w14:paraId="4B4A4588" w14:textId="77777777" w:rsidR="00040751" w:rsidRDefault="00040751">
      <w:pPr>
        <w:pStyle w:val="BodyText"/>
        <w:spacing w:before="6"/>
      </w:pPr>
    </w:p>
    <w:p w14:paraId="7B5A4A5E" w14:textId="77777777" w:rsidR="00040751" w:rsidRDefault="00A053B2">
      <w:pPr>
        <w:pStyle w:val="Heading2"/>
        <w:ind w:left="4146" w:right="3970"/>
        <w:jc w:val="center"/>
      </w:pPr>
      <w:r>
        <w:rPr>
          <w:color w:val="943634"/>
          <w:u w:val="thick" w:color="943634"/>
        </w:rPr>
        <w:t>RESULTS</w:t>
      </w:r>
    </w:p>
    <w:p w14:paraId="51E401CA" w14:textId="77777777" w:rsidR="00040751" w:rsidRDefault="00A053B2">
      <w:pPr>
        <w:pStyle w:val="BodyText"/>
        <w:ind w:left="319" w:right="331"/>
      </w:pPr>
      <w:r>
        <w:rPr>
          <w:b/>
        </w:rPr>
        <w:t xml:space="preserve">Test Results </w:t>
      </w:r>
      <w:r>
        <w:t xml:space="preserve">will be sent by US Mail within 8 weeks to the last known address we have on file for you.     Those who pass the exam will receive instructions for swearing-in and admission. If </w:t>
      </w:r>
      <w:r>
        <w:rPr>
          <w:spacing w:val="-3"/>
        </w:rPr>
        <w:t xml:space="preserve">you </w:t>
      </w:r>
      <w:r>
        <w:t xml:space="preserve">do not pass the exam, you </w:t>
      </w:r>
      <w:r>
        <w:rPr>
          <w:spacing w:val="-3"/>
        </w:rPr>
        <w:t xml:space="preserve">may </w:t>
      </w:r>
      <w:r>
        <w:t xml:space="preserve">request copies of your </w:t>
      </w:r>
      <w:r>
        <w:rPr>
          <w:spacing w:val="-3"/>
        </w:rPr>
        <w:t xml:space="preserve">graded </w:t>
      </w:r>
      <w:r>
        <w:t>MEE and MPT exams and your MBE score along with instructions for retaking the next scheduled exam.  Results may not be released early and, by rule, will not be made public   until 5 days after the final grades are approved by the Board of Bar Examiners and results are mailed to examinees.</w:t>
      </w:r>
    </w:p>
    <w:p w14:paraId="33259626" w14:textId="77777777" w:rsidR="00040751" w:rsidRDefault="00040751">
      <w:pPr>
        <w:pStyle w:val="BodyText"/>
        <w:spacing w:before="10"/>
        <w:rPr>
          <w:sz w:val="21"/>
        </w:rPr>
      </w:pPr>
    </w:p>
    <w:p w14:paraId="43FDFBA2" w14:textId="77777777" w:rsidR="00040751" w:rsidRDefault="00A053B2">
      <w:pPr>
        <w:pStyle w:val="BodyText"/>
        <w:ind w:left="319" w:right="128"/>
        <w:jc w:val="both"/>
      </w:pPr>
      <w:r>
        <w:rPr>
          <w:b/>
        </w:rPr>
        <w:t>Official UBE Score Transcripts</w:t>
      </w:r>
      <w:r>
        <w:t>: Examinees who would like to have their certified UBE scores transferred        to other jurisdictions must submit a request to the NCBE for an official score transcript</w:t>
      </w:r>
      <w:r w:rsidR="00371418">
        <w:t>.</w:t>
      </w:r>
      <w:r>
        <w:t xml:space="preserve"> </w:t>
      </w:r>
      <w:r w:rsidR="00371418">
        <w:t xml:space="preserve"> </w:t>
      </w:r>
      <w:r>
        <w:t xml:space="preserve">All jurisdictions that administer the UBE accept transferred UBE scores.  More information about UBE scores and how to request having your score transferred can be found on the </w:t>
      </w:r>
      <w:hyperlink r:id="rId30">
        <w:r>
          <w:rPr>
            <w:color w:val="0000FF"/>
            <w:u w:val="single" w:color="0000FF"/>
          </w:rPr>
          <w:t>NCBE’s UBE</w:t>
        </w:r>
        <w:r>
          <w:rPr>
            <w:color w:val="0000FF"/>
            <w:spacing w:val="-18"/>
            <w:u w:val="single" w:color="0000FF"/>
          </w:rPr>
          <w:t xml:space="preserve"> </w:t>
        </w:r>
        <w:r>
          <w:rPr>
            <w:color w:val="0000FF"/>
            <w:u w:val="single" w:color="0000FF"/>
          </w:rPr>
          <w:t>page.</w:t>
        </w:r>
      </w:hyperlink>
    </w:p>
    <w:p w14:paraId="01AB48CD" w14:textId="77777777" w:rsidR="00040751" w:rsidRDefault="00040751">
      <w:pPr>
        <w:pStyle w:val="BodyText"/>
      </w:pPr>
    </w:p>
    <w:p w14:paraId="231496DF" w14:textId="77777777" w:rsidR="00040751" w:rsidRDefault="00A053B2">
      <w:pPr>
        <w:pStyle w:val="Heading1"/>
        <w:spacing w:before="1"/>
        <w:ind w:left="319"/>
        <w:jc w:val="both"/>
        <w:rPr>
          <w:u w:val="none"/>
        </w:rPr>
      </w:pPr>
      <w:r>
        <w:rPr>
          <w:color w:val="943634"/>
          <w:u w:val="thick" w:color="943634"/>
        </w:rPr>
        <w:t>ADMISSION &amp; SWEARING-IN</w:t>
      </w:r>
    </w:p>
    <w:p w14:paraId="67ECBDE8" w14:textId="77777777" w:rsidR="00040751" w:rsidRDefault="00040751">
      <w:pPr>
        <w:pStyle w:val="BodyText"/>
        <w:spacing w:before="10"/>
        <w:rPr>
          <w:b/>
          <w:sz w:val="21"/>
        </w:rPr>
      </w:pPr>
    </w:p>
    <w:p w14:paraId="003E5669" w14:textId="1946AA01" w:rsidR="00040751" w:rsidRDefault="00A053B2">
      <w:pPr>
        <w:pStyle w:val="BodyText"/>
        <w:ind w:left="320" w:right="106" w:hanging="1"/>
        <w:jc w:val="both"/>
      </w:pPr>
      <w:r>
        <w:t>The Supreme Court controls the swearing in of new attorneys and sets the date for swearing in.   The ceremon</w:t>
      </w:r>
      <w:r w:rsidR="00371418">
        <w:t>y</w:t>
      </w:r>
      <w:r>
        <w:t xml:space="preserve"> is held in Helena and, depending on the Court’s schedule, is usually held in early May for the February exa</w:t>
      </w:r>
      <w:r w:rsidR="00371418">
        <w:t>m</w:t>
      </w:r>
      <w:r>
        <w:t xml:space="preserve"> and early October for the July exam.   You will be notified of the exact date with your results letter or as soon</w:t>
      </w:r>
      <w:r w:rsidR="00371418">
        <w:t xml:space="preserve"> </w:t>
      </w:r>
      <w:r>
        <w:t xml:space="preserve">as the date is set. You do not have to </w:t>
      </w:r>
      <w:r w:rsidRPr="00371418">
        <w:t xml:space="preserve">attend the ceremony and can petition the Court to grant offsite swearing in. </w:t>
      </w:r>
    </w:p>
    <w:p w14:paraId="7285A78C" w14:textId="77777777" w:rsidR="00040751" w:rsidRDefault="00A053B2">
      <w:pPr>
        <w:spacing w:before="130"/>
        <w:ind w:left="6765"/>
        <w:rPr>
          <w:sz w:val="20"/>
        </w:rPr>
      </w:pPr>
      <w:r>
        <w:rPr>
          <w:i/>
          <w:sz w:val="20"/>
        </w:rPr>
        <w:t xml:space="preserve">Montana Bar Exam Information </w:t>
      </w:r>
      <w:r>
        <w:rPr>
          <w:sz w:val="20"/>
        </w:rPr>
        <w:t xml:space="preserve">- 5 | </w:t>
      </w:r>
      <w:r>
        <w:rPr>
          <w:color w:val="818181"/>
          <w:sz w:val="20"/>
        </w:rPr>
        <w:t xml:space="preserve">P a g e </w:t>
      </w:r>
    </w:p>
    <w:sectPr w:rsidR="00040751">
      <w:headerReference w:type="default" r:id="rId31"/>
      <w:footerReference w:type="default" r:id="rId32"/>
      <w:pgSz w:w="12240" w:h="15840"/>
      <w:pgMar w:top="1100" w:right="940" w:bottom="0" w:left="760" w:header="9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8235" w14:textId="77777777" w:rsidR="00691779" w:rsidRDefault="00A053B2">
      <w:r>
        <w:separator/>
      </w:r>
    </w:p>
  </w:endnote>
  <w:endnote w:type="continuationSeparator" w:id="0">
    <w:p w14:paraId="50940368" w14:textId="77777777" w:rsidR="00691779" w:rsidRDefault="00A0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181A" w14:textId="77777777" w:rsidR="00040751" w:rsidRDefault="00764B47">
    <w:pPr>
      <w:pStyle w:val="BodyText"/>
      <w:spacing w:line="14" w:lineRule="auto"/>
      <w:rPr>
        <w:sz w:val="20"/>
      </w:rPr>
    </w:pPr>
    <w:r>
      <w:rPr>
        <w:noProof/>
      </w:rPr>
      <mc:AlternateContent>
        <mc:Choice Requires="wps">
          <w:drawing>
            <wp:anchor distT="0" distB="0" distL="114300" distR="114300" simplePos="0" relativeHeight="503309120" behindDoc="1" locked="0" layoutInCell="1" allowOverlap="1" wp14:anchorId="2DA113E0" wp14:editId="17843D29">
              <wp:simplePos x="0" y="0"/>
              <wp:positionH relativeFrom="page">
                <wp:posOffset>1296670</wp:posOffset>
              </wp:positionH>
              <wp:positionV relativeFrom="page">
                <wp:posOffset>9488170</wp:posOffset>
              </wp:positionV>
              <wp:extent cx="5809615" cy="0"/>
              <wp:effectExtent l="10795" t="10795" r="8890"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9615"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E27C" id="Line 2" o:spid="_x0000_s1026" style="position:absolute;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1pt,747.1pt" to="559.55pt,7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" strokecolor="#dadada" strokeweight=".48pt">
              <w10:wrap anchorx="page" anchory="page"/>
            </v:line>
          </w:pict>
        </mc:Fallback>
      </mc:AlternateContent>
    </w:r>
    <w:r>
      <w:rPr>
        <w:noProof/>
      </w:rPr>
      <mc:AlternateContent>
        <mc:Choice Requires="wps">
          <w:drawing>
            <wp:anchor distT="0" distB="0" distL="114300" distR="114300" simplePos="0" relativeHeight="503309144" behindDoc="1" locked="0" layoutInCell="1" allowOverlap="1" wp14:anchorId="472B1DFE" wp14:editId="5C2A79C8">
              <wp:simplePos x="0" y="0"/>
              <wp:positionH relativeFrom="page">
                <wp:posOffset>4777105</wp:posOffset>
              </wp:positionH>
              <wp:positionV relativeFrom="page">
                <wp:posOffset>9638665</wp:posOffset>
              </wp:positionV>
              <wp:extent cx="23215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F0537" w14:textId="77777777" w:rsidR="00040751" w:rsidRDefault="00A053B2">
                          <w:pPr>
                            <w:spacing w:before="10"/>
                            <w:ind w:left="20"/>
                            <w:rPr>
                              <w:sz w:val="20"/>
                            </w:rPr>
                          </w:pPr>
                          <w:r>
                            <w:rPr>
                              <w:i/>
                              <w:sz w:val="20"/>
                            </w:rPr>
                            <w:t xml:space="preserve">Montana Bar Exam Information </w:t>
                          </w:r>
                          <w:r>
                            <w:rPr>
                              <w:sz w:val="20"/>
                            </w:rPr>
                            <w:t xml:space="preserve">- </w:t>
                          </w:r>
                          <w:r>
                            <w:fldChar w:fldCharType="begin"/>
                          </w:r>
                          <w:r>
                            <w:rPr>
                              <w:sz w:val="20"/>
                            </w:rPr>
                            <w:instrText xml:space="preserve"> PAGE </w:instrText>
                          </w:r>
                          <w:r>
                            <w:fldChar w:fldCharType="separate"/>
                          </w:r>
                          <w:r>
                            <w:rPr>
                              <w:noProof/>
                              <w:sz w:val="20"/>
                            </w:rPr>
                            <w:t>4</w:t>
                          </w:r>
                          <w:r>
                            <w:fldChar w:fldCharType="end"/>
                          </w:r>
                          <w:r>
                            <w:rPr>
                              <w:sz w:val="20"/>
                            </w:rPr>
                            <w:t xml:space="preserve"> | </w:t>
                          </w:r>
                          <w:r>
                            <w:rPr>
                              <w:color w:val="818181"/>
                              <w:sz w:val="20"/>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B1DFE" id="_x0000_t202" coordsize="21600,21600" o:spt="202" path="m,l,21600r21600,l21600,xe">
              <v:stroke joinstyle="miter"/>
              <v:path gradientshapeok="t" o:connecttype="rect"/>
            </v:shapetype>
            <v:shape id="Text Box 1" o:spid="_x0000_s1026" type="#_x0000_t202" style="position:absolute;margin-left:376.15pt;margin-top:758.95pt;width:182.8pt;height:13.05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" filled="f" stroked="f">
              <v:textbox inset="0,0,0,0">
                <w:txbxContent>
                  <w:p w14:paraId="2F5F0537" w14:textId="77777777" w:rsidR="00040751" w:rsidRDefault="00A053B2">
                    <w:pPr>
                      <w:spacing w:before="10"/>
                      <w:ind w:left="20"/>
                      <w:rPr>
                        <w:sz w:val="20"/>
                      </w:rPr>
                    </w:pPr>
                    <w:r>
                      <w:rPr>
                        <w:i/>
                        <w:sz w:val="20"/>
                      </w:rPr>
                      <w:t xml:space="preserve">Montana Bar Exam Information </w:t>
                    </w:r>
                    <w:r>
                      <w:rPr>
                        <w:sz w:val="20"/>
                      </w:rPr>
                      <w:t xml:space="preserve">- </w:t>
                    </w:r>
                    <w:r>
                      <w:fldChar w:fldCharType="begin"/>
                    </w:r>
                    <w:r>
                      <w:rPr>
                        <w:sz w:val="20"/>
                      </w:rPr>
                      <w:instrText xml:space="preserve"> PAGE </w:instrText>
                    </w:r>
                    <w:r>
                      <w:fldChar w:fldCharType="separate"/>
                    </w:r>
                    <w:r>
                      <w:rPr>
                        <w:noProof/>
                        <w:sz w:val="20"/>
                      </w:rPr>
                      <w:t>4</w:t>
                    </w:r>
                    <w:r>
                      <w:fldChar w:fldCharType="end"/>
                    </w:r>
                    <w:r>
                      <w:rPr>
                        <w:sz w:val="20"/>
                      </w:rPr>
                      <w:t xml:space="preserve"> | </w:t>
                    </w:r>
                    <w:r>
                      <w:rPr>
                        <w:color w:val="818181"/>
                        <w:sz w:val="20"/>
                      </w:rPr>
                      <w:t xml:space="preserve">P a g 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634A" w14:textId="77777777" w:rsidR="00040751" w:rsidRDefault="0004075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2EF7" w14:textId="77777777" w:rsidR="00691779" w:rsidRDefault="00A053B2">
      <w:r>
        <w:separator/>
      </w:r>
    </w:p>
  </w:footnote>
  <w:footnote w:type="continuationSeparator" w:id="0">
    <w:p w14:paraId="5703B520" w14:textId="77777777" w:rsidR="00691779" w:rsidRDefault="00A0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A87F" w14:textId="77777777" w:rsidR="00040751" w:rsidRDefault="00A053B2">
    <w:pPr>
      <w:pStyle w:val="BodyText"/>
      <w:spacing w:line="14" w:lineRule="auto"/>
      <w:rPr>
        <w:sz w:val="20"/>
      </w:rPr>
    </w:pPr>
    <w:r>
      <w:rPr>
        <w:noProof/>
      </w:rPr>
      <w:drawing>
        <wp:anchor distT="0" distB="0" distL="0" distR="0" simplePos="0" relativeHeight="268428071" behindDoc="1" locked="0" layoutInCell="1" allowOverlap="1" wp14:anchorId="01BD8A05" wp14:editId="5F648076">
          <wp:simplePos x="0" y="0"/>
          <wp:positionH relativeFrom="page">
            <wp:posOffset>550545</wp:posOffset>
          </wp:positionH>
          <wp:positionV relativeFrom="page">
            <wp:posOffset>603250</wp:posOffset>
          </wp:positionV>
          <wp:extent cx="6078853" cy="10159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078853" cy="1015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8909" w14:textId="77777777" w:rsidR="00040751" w:rsidRDefault="00A053B2">
    <w:pPr>
      <w:pStyle w:val="BodyText"/>
      <w:spacing w:line="14" w:lineRule="auto"/>
      <w:rPr>
        <w:sz w:val="20"/>
      </w:rPr>
    </w:pPr>
    <w:r>
      <w:rPr>
        <w:noProof/>
      </w:rPr>
      <w:drawing>
        <wp:anchor distT="0" distB="0" distL="0" distR="0" simplePos="0" relativeHeight="268428143" behindDoc="1" locked="0" layoutInCell="1" allowOverlap="1" wp14:anchorId="648EC5B2" wp14:editId="544327E9">
          <wp:simplePos x="0" y="0"/>
          <wp:positionH relativeFrom="page">
            <wp:posOffset>550545</wp:posOffset>
          </wp:positionH>
          <wp:positionV relativeFrom="page">
            <wp:posOffset>603250</wp:posOffset>
          </wp:positionV>
          <wp:extent cx="6078853" cy="10159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6078853" cy="1015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64910"/>
    <w:multiLevelType w:val="hybridMultilevel"/>
    <w:tmpl w:val="566622F0"/>
    <w:lvl w:ilvl="0" w:tplc="C196268A">
      <w:numFmt w:val="bullet"/>
      <w:lvlText w:val=""/>
      <w:lvlJc w:val="left"/>
      <w:pPr>
        <w:ind w:left="680" w:hanging="360"/>
      </w:pPr>
      <w:rPr>
        <w:rFonts w:ascii="Symbol" w:eastAsia="Symbol" w:hAnsi="Symbol" w:cs="Symbol" w:hint="default"/>
        <w:w w:val="99"/>
        <w:sz w:val="20"/>
        <w:szCs w:val="20"/>
      </w:rPr>
    </w:lvl>
    <w:lvl w:ilvl="1" w:tplc="D76E28B0">
      <w:numFmt w:val="bullet"/>
      <w:lvlText w:val="•"/>
      <w:lvlJc w:val="left"/>
      <w:pPr>
        <w:ind w:left="1666" w:hanging="360"/>
      </w:pPr>
      <w:rPr>
        <w:rFonts w:hint="default"/>
      </w:rPr>
    </w:lvl>
    <w:lvl w:ilvl="2" w:tplc="7180B5B6">
      <w:numFmt w:val="bullet"/>
      <w:lvlText w:val="•"/>
      <w:lvlJc w:val="left"/>
      <w:pPr>
        <w:ind w:left="2652" w:hanging="360"/>
      </w:pPr>
      <w:rPr>
        <w:rFonts w:hint="default"/>
      </w:rPr>
    </w:lvl>
    <w:lvl w:ilvl="3" w:tplc="787E0A30">
      <w:numFmt w:val="bullet"/>
      <w:lvlText w:val="•"/>
      <w:lvlJc w:val="left"/>
      <w:pPr>
        <w:ind w:left="3638" w:hanging="360"/>
      </w:pPr>
      <w:rPr>
        <w:rFonts w:hint="default"/>
      </w:rPr>
    </w:lvl>
    <w:lvl w:ilvl="4" w:tplc="3F9A67CA">
      <w:numFmt w:val="bullet"/>
      <w:lvlText w:val="•"/>
      <w:lvlJc w:val="left"/>
      <w:pPr>
        <w:ind w:left="4624" w:hanging="360"/>
      </w:pPr>
      <w:rPr>
        <w:rFonts w:hint="default"/>
      </w:rPr>
    </w:lvl>
    <w:lvl w:ilvl="5" w:tplc="522CE922">
      <w:numFmt w:val="bullet"/>
      <w:lvlText w:val="•"/>
      <w:lvlJc w:val="left"/>
      <w:pPr>
        <w:ind w:left="5610" w:hanging="360"/>
      </w:pPr>
      <w:rPr>
        <w:rFonts w:hint="default"/>
      </w:rPr>
    </w:lvl>
    <w:lvl w:ilvl="6" w:tplc="6066B098">
      <w:numFmt w:val="bullet"/>
      <w:lvlText w:val="•"/>
      <w:lvlJc w:val="left"/>
      <w:pPr>
        <w:ind w:left="6596" w:hanging="360"/>
      </w:pPr>
      <w:rPr>
        <w:rFonts w:hint="default"/>
      </w:rPr>
    </w:lvl>
    <w:lvl w:ilvl="7" w:tplc="4F3E6454">
      <w:numFmt w:val="bullet"/>
      <w:lvlText w:val="•"/>
      <w:lvlJc w:val="left"/>
      <w:pPr>
        <w:ind w:left="7582" w:hanging="360"/>
      </w:pPr>
      <w:rPr>
        <w:rFonts w:hint="default"/>
      </w:rPr>
    </w:lvl>
    <w:lvl w:ilvl="8" w:tplc="48460AC8">
      <w:numFmt w:val="bullet"/>
      <w:lvlText w:val="•"/>
      <w:lvlJc w:val="left"/>
      <w:pPr>
        <w:ind w:left="8568" w:hanging="360"/>
      </w:pPr>
      <w:rPr>
        <w:rFonts w:hint="default"/>
      </w:rPr>
    </w:lvl>
  </w:abstractNum>
  <w:num w:numId="1" w16cid:durableId="71952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51"/>
    <w:rsid w:val="00040751"/>
    <w:rsid w:val="000E4B2E"/>
    <w:rsid w:val="0010197D"/>
    <w:rsid w:val="00173650"/>
    <w:rsid w:val="001D3870"/>
    <w:rsid w:val="002152B9"/>
    <w:rsid w:val="0025777F"/>
    <w:rsid w:val="002652EF"/>
    <w:rsid w:val="00320583"/>
    <w:rsid w:val="00371418"/>
    <w:rsid w:val="003A43D2"/>
    <w:rsid w:val="0047144B"/>
    <w:rsid w:val="00593B0D"/>
    <w:rsid w:val="00691779"/>
    <w:rsid w:val="006B47FA"/>
    <w:rsid w:val="00764B47"/>
    <w:rsid w:val="00814E5D"/>
    <w:rsid w:val="00816418"/>
    <w:rsid w:val="008F6FB8"/>
    <w:rsid w:val="009D25A6"/>
    <w:rsid w:val="00A053B2"/>
    <w:rsid w:val="00A27113"/>
    <w:rsid w:val="00A7564E"/>
    <w:rsid w:val="00AF5E1A"/>
    <w:rsid w:val="00B42950"/>
    <w:rsid w:val="00B87A9A"/>
    <w:rsid w:val="00C46C4F"/>
    <w:rsid w:val="00CB5A03"/>
    <w:rsid w:val="00CF5C47"/>
    <w:rsid w:val="00CF76C8"/>
    <w:rsid w:val="00D645FA"/>
    <w:rsid w:val="00E616B3"/>
    <w:rsid w:val="00E7279A"/>
    <w:rsid w:val="00E7329A"/>
    <w:rsid w:val="00F43578"/>
    <w:rsid w:val="00FB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E78FD0"/>
  <w15:docId w15:val="{6337B9B5-1777-477B-8CC7-F86FDDA0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71"/>
      <w:outlineLvl w:val="0"/>
    </w:pPr>
    <w:rPr>
      <w:b/>
      <w:bCs/>
      <w:sz w:val="24"/>
      <w:szCs w:val="24"/>
      <w:u w:val="single" w:color="000000"/>
    </w:rPr>
  </w:style>
  <w:style w:type="paragraph" w:styleId="Heading2">
    <w:name w:val="heading 2"/>
    <w:basedOn w:val="Normal"/>
    <w:uiPriority w:val="1"/>
    <w:qFormat/>
    <w:pPr>
      <w:spacing w:line="252" w:lineRule="exact"/>
      <w:ind w:left="3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680" w:hanging="360"/>
    </w:pPr>
  </w:style>
  <w:style w:type="paragraph" w:customStyle="1" w:styleId="TableParagraph">
    <w:name w:val="Table Paragraph"/>
    <w:basedOn w:val="Normal"/>
    <w:uiPriority w:val="1"/>
    <w:qFormat/>
    <w:pPr>
      <w:ind w:left="101"/>
    </w:pPr>
  </w:style>
  <w:style w:type="character" w:styleId="Hyperlink">
    <w:name w:val="Hyperlink"/>
    <w:basedOn w:val="DefaultParagraphFont"/>
    <w:uiPriority w:val="99"/>
    <w:unhideWhenUsed/>
    <w:rsid w:val="00173650"/>
    <w:rPr>
      <w:color w:val="0000FF" w:themeColor="hyperlink"/>
      <w:u w:val="single"/>
    </w:rPr>
  </w:style>
  <w:style w:type="character" w:styleId="UnresolvedMention">
    <w:name w:val="Unresolved Mention"/>
    <w:basedOn w:val="DefaultParagraphFont"/>
    <w:uiPriority w:val="99"/>
    <w:semiHidden/>
    <w:unhideWhenUsed/>
    <w:rsid w:val="00173650"/>
    <w:rPr>
      <w:color w:val="808080"/>
      <w:shd w:val="clear" w:color="auto" w:fill="E6E6E6"/>
    </w:rPr>
  </w:style>
  <w:style w:type="character" w:styleId="FollowedHyperlink">
    <w:name w:val="FollowedHyperlink"/>
    <w:basedOn w:val="DefaultParagraphFont"/>
    <w:uiPriority w:val="99"/>
    <w:semiHidden/>
    <w:unhideWhenUsed/>
    <w:rsid w:val="001736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umt.edu/uc/" TargetMode="External"/><Relationship Id="rId18" Type="http://schemas.openxmlformats.org/officeDocument/2006/relationships/header" Target="header1.xml"/><Relationship Id="rId26" Type="http://schemas.openxmlformats.org/officeDocument/2006/relationships/hyperlink" Target="http://www.ncbex.org/assets/media_files/MBE/MBE-Subject-Matter-Outline.pdf" TargetMode="External"/><Relationship Id="rId3" Type="http://schemas.openxmlformats.org/officeDocument/2006/relationships/settings" Target="settings.xml"/><Relationship Id="rId21" Type="http://schemas.openxmlformats.org/officeDocument/2006/relationships/hyperlink" Target="https://www.montanabar.org/Store/Admission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xamsoft.com/dotnet/Default.aspx?f=mtbar" TargetMode="External"/><Relationship Id="rId17" Type="http://schemas.openxmlformats.org/officeDocument/2006/relationships/hyperlink" Target="https://www.montanabar.org/Store/Admissions" TargetMode="External"/><Relationship Id="rId25" Type="http://schemas.openxmlformats.org/officeDocument/2006/relationships/hyperlink" Target="http://www.ncbex.org/about-ncbe-exams/m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ex.org/about-ncbe-exams/mpre/" TargetMode="External"/><Relationship Id="rId20" Type="http://schemas.openxmlformats.org/officeDocument/2006/relationships/hyperlink" Target="https://www.montanabar.org/Portals/MONTANA/Site%20Resources/Admissions/Checklist%20Items/Addendum-Deferral%20Form.pdf?ver=hu176wtJXSRkndNTGeWVjw%3d%3d" TargetMode="External"/><Relationship Id="rId29" Type="http://schemas.openxmlformats.org/officeDocument/2006/relationships/hyperlink" Target="http://c.ymcdn.com/sites/montanabar.site-ym.com/resource/resmgr/Admissions/Grading_0-6_Sca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search/hotels%2Bnear%2BUniversity%2Bof%2BMontana%2Bmissoula/%4046.8618136%2C-113.9840182%2C16z/data%3D!3m1!4b1" TargetMode="External"/><Relationship Id="rId24" Type="http://schemas.openxmlformats.org/officeDocument/2006/relationships/hyperlink" Target="http://www.ncbex.org/home/multistate-essay-examination-new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bex.org/about-ncbe-exams/mpre/" TargetMode="External"/><Relationship Id="rId23" Type="http://schemas.openxmlformats.org/officeDocument/2006/relationships/hyperlink" Target="file:///C:\Users\Laura\Desktop\Guidelines%20for%20Acceptable%20Essay%20Answers.pdf" TargetMode="External"/><Relationship Id="rId28" Type="http://schemas.openxmlformats.org/officeDocument/2006/relationships/hyperlink" Target="file:///C:\Users\Laura\Desktop\Exam%20Code%20of%20Conduct.docx" TargetMode="External"/><Relationship Id="rId10" Type="http://schemas.openxmlformats.org/officeDocument/2006/relationships/hyperlink" Target="http://doubletree3.hilton.com/en/hotels/montana/doubletree-by-hilton-hotel-missoula-edgewater-RLMV-DT/index.html"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cbex.org/about-ncbe-exams/ube/" TargetMode="External"/><Relationship Id="rId22" Type="http://schemas.openxmlformats.org/officeDocument/2006/relationships/hyperlink" Target="http://www.ncbex.org/about-ncbe-exams/ube/" TargetMode="External"/><Relationship Id="rId27" Type="http://schemas.openxmlformats.org/officeDocument/2006/relationships/hyperlink" Target="http://www.ncbex.org/about-ncbe-exams/mbe/" TargetMode="External"/><Relationship Id="rId30" Type="http://schemas.openxmlformats.org/officeDocument/2006/relationships/hyperlink" Target="http://www.ncbex.org/about-ncbe-exams/ube/" TargetMode="External"/><Relationship Id="rId8" Type="http://schemas.openxmlformats.org/officeDocument/2006/relationships/hyperlink" Target="http://www.montanab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Connolly</dc:creator>
  <cp:lastModifiedBy>Kathie Lynch</cp:lastModifiedBy>
  <cp:revision>3</cp:revision>
  <cp:lastPrinted>2025-03-13T17:42:00Z</cp:lastPrinted>
  <dcterms:created xsi:type="dcterms:W3CDTF">2025-03-06T17:52:00Z</dcterms:created>
  <dcterms:modified xsi:type="dcterms:W3CDTF">2025-03-13T17:44:00Z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Acrobat PDFMaker 15 for Word</vt:lpwstr>
  </property>
  <property fmtid="{D5CDD505-2E9C-101B-9397-08002B2CF9AE}" pid="4" name="LastSaved">
    <vt:filetime>2018-02-14T00:00:00Z</vt:filetime>
  </property>
</Properties>
</file>